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825978436bf0417c" Type="http://schemas.microsoft.com/office/2006/relationships/ui/extensibility" Target="customUI/customUI.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4C98" w:rsidRPr="00A53590" w:rsidRDefault="00F74C98" w:rsidP="00F74C98">
      <w:pPr>
        <w:pStyle w:val="Liste3-15cm"/>
        <w:numPr>
          <w:ilvl w:val="0"/>
          <w:numId w:val="0"/>
        </w:numPr>
        <w:ind w:left="851"/>
        <w:jc w:val="center"/>
        <w:rPr>
          <w:rFonts w:ascii="Times New Roman" w:hAnsi="Times New Roman"/>
          <w:b/>
          <w:sz w:val="22"/>
          <w:lang w:val="en-GB" w:eastAsia="en-US"/>
        </w:rPr>
      </w:pPr>
      <w:r w:rsidRPr="00A53590">
        <w:rPr>
          <w:rFonts w:ascii="Times New Roman" w:hAnsi="Times New Roman"/>
          <w:b/>
          <w:sz w:val="22"/>
          <w:lang w:val="en-GB" w:eastAsia="en-US"/>
        </w:rPr>
        <w:t>F2.2 Capacities worldwide</w:t>
      </w:r>
    </w:p>
    <w:p w:rsidR="00F74C98" w:rsidRPr="00A53590" w:rsidRDefault="00F74C98" w:rsidP="00F74C98">
      <w:pPr>
        <w:pStyle w:val="Liste3-15cm"/>
        <w:numPr>
          <w:ilvl w:val="0"/>
          <w:numId w:val="0"/>
        </w:numPr>
        <w:ind w:left="851"/>
        <w:rPr>
          <w:rFonts w:ascii="Times New Roman" w:hAnsi="Times New Roman"/>
          <w:sz w:val="22"/>
          <w:lang w:val="en-GB" w:eastAsia="en-US"/>
        </w:rPr>
      </w:pPr>
    </w:p>
    <w:p w:rsidR="00F74C98" w:rsidRPr="00A53590" w:rsidRDefault="00F74C98" w:rsidP="00F74C98">
      <w:pPr>
        <w:pStyle w:val="Liste3-15cm"/>
        <w:numPr>
          <w:ilvl w:val="0"/>
          <w:numId w:val="0"/>
        </w:numPr>
        <w:rPr>
          <w:rFonts w:ascii="Times New Roman" w:hAnsi="Times New Roman"/>
          <w:sz w:val="22"/>
          <w:lang w:val="en-GB" w:eastAsia="en-US"/>
        </w:rPr>
      </w:pPr>
      <w:r w:rsidRPr="00A53590">
        <w:rPr>
          <w:rFonts w:ascii="Times New Roman" w:hAnsi="Times New Roman"/>
          <w:sz w:val="22"/>
          <w:lang w:val="en-GB" w:eastAsia="en-US"/>
        </w:rPr>
        <w:t xml:space="preserve">As evident from public sources, Chinese lorry and bus tyres producers are on a capacity-building spree, mostly throughout South-East Asia, but also in the Middle East </w:t>
      </w:r>
      <w:r w:rsidRPr="00A53590">
        <w:rPr>
          <w:rFonts w:ascii="Times New Roman" w:hAnsi="Times New Roman"/>
          <w:sz w:val="22"/>
          <w:lang w:val="en-GB"/>
        </w:rPr>
        <w:t>and</w:t>
      </w:r>
      <w:r w:rsidRPr="00A53590">
        <w:rPr>
          <w:rFonts w:ascii="Times New Roman" w:hAnsi="Times New Roman"/>
          <w:sz w:val="22"/>
          <w:lang w:val="en-GB" w:eastAsia="en-US"/>
        </w:rPr>
        <w:t xml:space="preserve"> Indian peninsula.</w:t>
      </w:r>
      <w:r w:rsidRPr="00A53590">
        <w:rPr>
          <w:rStyle w:val="Appelnotedebasdep"/>
          <w:rFonts w:ascii="Times New Roman" w:hAnsi="Times New Roman"/>
          <w:sz w:val="22"/>
          <w:lang w:val="en-GB" w:eastAsia="en-US"/>
        </w:rPr>
        <w:footnoteReference w:id="2"/>
      </w:r>
      <w:r w:rsidRPr="00A53590">
        <w:rPr>
          <w:rFonts w:ascii="Times New Roman" w:hAnsi="Times New Roman"/>
          <w:sz w:val="22"/>
          <w:lang w:val="en-GB" w:eastAsia="en-US"/>
        </w:rPr>
        <w:t xml:space="preserve"> These additional capacities already built up or soon to be completed by Chinese producers in third countries, often with preferential treatment and policy advantages, represent additional production capacities reaching up to </w:t>
      </w:r>
      <w:r w:rsidRPr="00A53590">
        <w:rPr>
          <w:rFonts w:ascii="Times New Roman" w:hAnsi="Times New Roman"/>
          <w:b/>
          <w:sz w:val="22"/>
          <w:lang w:val="en-GB" w:eastAsia="en-US"/>
        </w:rPr>
        <w:t xml:space="preserve">28M units </w:t>
      </w:r>
      <w:r w:rsidRPr="00A53590">
        <w:rPr>
          <w:rFonts w:ascii="Times New Roman" w:hAnsi="Times New Roman"/>
          <w:sz w:val="22"/>
          <w:lang w:val="en-GB" w:eastAsia="en-US"/>
        </w:rPr>
        <w:t xml:space="preserve">in the next few years. </w:t>
      </w:r>
    </w:p>
    <w:p w:rsidR="00F74C98" w:rsidRPr="00A53590" w:rsidRDefault="00F74C98" w:rsidP="00F74C98">
      <w:pPr>
        <w:pStyle w:val="Liste3-15cm"/>
        <w:numPr>
          <w:ilvl w:val="0"/>
          <w:numId w:val="0"/>
        </w:numPr>
        <w:ind w:left="567" w:hanging="567"/>
        <w:rPr>
          <w:rFonts w:ascii="Times New Roman" w:hAnsi="Times New Roman"/>
          <w:sz w:val="22"/>
          <w:lang w:val="en-GB" w:eastAsia="en-US"/>
        </w:rPr>
      </w:pPr>
      <w:r w:rsidRPr="00A53590">
        <w:rPr>
          <w:rFonts w:ascii="Times New Roman" w:hAnsi="Times New Roman"/>
          <w:sz w:val="22"/>
          <w:lang w:val="en-GB" w:eastAsia="en-US"/>
        </w:rPr>
        <w:t xml:space="preserve">The projects and capacities identified by the Company are the following: </w:t>
      </w:r>
    </w:p>
    <w:p w:rsidR="00F74C98" w:rsidRPr="00A53590" w:rsidRDefault="00F74C98" w:rsidP="00F74C98">
      <w:pPr>
        <w:pStyle w:val="Liste3-15cm"/>
        <w:numPr>
          <w:ilvl w:val="0"/>
          <w:numId w:val="37"/>
        </w:numPr>
        <w:rPr>
          <w:rFonts w:ascii="Times New Roman" w:hAnsi="Times New Roman"/>
          <w:sz w:val="22"/>
          <w:lang w:val="en-GB"/>
        </w:rPr>
      </w:pPr>
      <w:r w:rsidRPr="00A53590">
        <w:rPr>
          <w:rFonts w:ascii="Times New Roman" w:hAnsi="Times New Roman"/>
          <w:b/>
          <w:sz w:val="22"/>
          <w:lang w:val="en-GB"/>
        </w:rPr>
        <w:t>Thailand</w:t>
      </w:r>
      <w:r w:rsidRPr="00A53590">
        <w:rPr>
          <w:rFonts w:ascii="Times New Roman" w:hAnsi="Times New Roman"/>
          <w:sz w:val="22"/>
          <w:lang w:val="en-GB"/>
        </w:rPr>
        <w:t xml:space="preserve">: total of </w:t>
      </w:r>
      <w:r w:rsidRPr="00A53590">
        <w:rPr>
          <w:rFonts w:ascii="Times New Roman" w:hAnsi="Times New Roman"/>
          <w:b/>
          <w:sz w:val="22"/>
          <w:lang w:val="en-GB"/>
        </w:rPr>
        <w:t>7.2M units</w:t>
      </w:r>
      <w:r w:rsidRPr="00A53590">
        <w:rPr>
          <w:rFonts w:ascii="Times New Roman" w:hAnsi="Times New Roman"/>
          <w:sz w:val="22"/>
          <w:lang w:val="en-GB"/>
        </w:rPr>
        <w:t xml:space="preserve"> added by Chinese producers by 2023 (on top of 1MT capacity  by a local producer, </w:t>
      </w:r>
      <w:proofErr w:type="spellStart"/>
      <w:r w:rsidRPr="00A53590">
        <w:rPr>
          <w:rFonts w:ascii="Times New Roman" w:hAnsi="Times New Roman"/>
          <w:sz w:val="22"/>
          <w:lang w:val="en-GB"/>
        </w:rPr>
        <w:t>Deestone</w:t>
      </w:r>
      <w:proofErr w:type="spellEnd"/>
      <w:r w:rsidRPr="00A53590">
        <w:rPr>
          <w:rFonts w:ascii="Times New Roman" w:hAnsi="Times New Roman"/>
          <w:sz w:val="22"/>
          <w:lang w:val="en-GB"/>
        </w:rPr>
        <w:t>, in 2019).</w:t>
      </w:r>
    </w:p>
    <w:p w:rsidR="00F74C98" w:rsidRPr="00A53590" w:rsidRDefault="00F74C98" w:rsidP="00F74C98">
      <w:pPr>
        <w:pStyle w:val="Liste3-15cm"/>
        <w:widowControl w:val="0"/>
        <w:numPr>
          <w:ilvl w:val="1"/>
          <w:numId w:val="37"/>
        </w:numPr>
        <w:ind w:left="1151" w:hanging="357"/>
        <w:rPr>
          <w:rFonts w:ascii="Times New Roman" w:hAnsi="Times New Roman"/>
          <w:sz w:val="22"/>
          <w:lang w:val="en-GB"/>
        </w:rPr>
      </w:pPr>
      <w:bookmarkStart w:id="1" w:name="_Toc137638855"/>
      <w:r w:rsidRPr="00A53590">
        <w:rPr>
          <w:rFonts w:ascii="Times New Roman" w:hAnsi="Times New Roman"/>
          <w:sz w:val="22"/>
          <w:lang w:val="en-GB"/>
        </w:rPr>
        <w:t xml:space="preserve">Addition of 1.2M units capacity by Hangzhou </w:t>
      </w:r>
      <w:proofErr w:type="spellStart"/>
      <w:r w:rsidRPr="00A53590">
        <w:rPr>
          <w:rFonts w:ascii="Times New Roman" w:hAnsi="Times New Roman"/>
          <w:sz w:val="22"/>
          <w:lang w:val="en-GB"/>
        </w:rPr>
        <w:t>Zhongce</w:t>
      </w:r>
      <w:proofErr w:type="spellEnd"/>
      <w:r w:rsidRPr="00A53590">
        <w:rPr>
          <w:rFonts w:ascii="Times New Roman" w:hAnsi="Times New Roman"/>
          <w:sz w:val="22"/>
          <w:lang w:val="en-GB"/>
        </w:rPr>
        <w:t xml:space="preserve"> Rubber, installed In 2016 and to come fully online by 2024.</w:t>
      </w:r>
      <w:r w:rsidRPr="00A53590">
        <w:rPr>
          <w:rStyle w:val="Appelnotedebasdep"/>
          <w:rFonts w:ascii="Times New Roman" w:hAnsi="Times New Roman"/>
          <w:sz w:val="22"/>
          <w:lang w:val="en-GB"/>
        </w:rPr>
        <w:footnoteReference w:id="3"/>
      </w:r>
      <w:bookmarkEnd w:id="1"/>
      <w:r w:rsidRPr="00A53590">
        <w:rPr>
          <w:rFonts w:ascii="Times New Roman" w:hAnsi="Times New Roman"/>
          <w:sz w:val="22"/>
          <w:lang w:val="en-GB"/>
        </w:rPr>
        <w:t xml:space="preserve"> </w:t>
      </w:r>
    </w:p>
    <w:p w:rsidR="00F74C98" w:rsidRPr="00A53590" w:rsidRDefault="00F74C98" w:rsidP="00F74C98">
      <w:pPr>
        <w:pStyle w:val="Liste3-15cm"/>
        <w:widowControl w:val="0"/>
        <w:numPr>
          <w:ilvl w:val="1"/>
          <w:numId w:val="37"/>
        </w:numPr>
        <w:ind w:left="1151" w:hanging="357"/>
        <w:rPr>
          <w:rFonts w:ascii="Times New Roman" w:hAnsi="Times New Roman"/>
          <w:sz w:val="22"/>
          <w:lang w:val="en-GB"/>
        </w:rPr>
      </w:pPr>
      <w:bookmarkStart w:id="2" w:name="_Toc137638856"/>
      <w:r w:rsidRPr="00A53590">
        <w:rPr>
          <w:rFonts w:ascii="Times New Roman" w:hAnsi="Times New Roman"/>
          <w:sz w:val="22"/>
          <w:lang w:val="en-GB"/>
        </w:rPr>
        <w:t>Addition of 1.2M units capacity</w:t>
      </w:r>
      <w:r w:rsidRPr="00A53590">
        <w:rPr>
          <w:rStyle w:val="Appelnotedebasdep"/>
          <w:rFonts w:ascii="Times New Roman" w:hAnsi="Times New Roman"/>
          <w:sz w:val="22"/>
          <w:lang w:val="en-GB"/>
        </w:rPr>
        <w:footnoteReference w:id="4"/>
      </w:r>
      <w:r w:rsidRPr="00A53590">
        <w:rPr>
          <w:rFonts w:ascii="Times New Roman" w:hAnsi="Times New Roman"/>
          <w:sz w:val="22"/>
          <w:lang w:val="en-GB"/>
        </w:rPr>
        <w:t xml:space="preserve"> by Shandong </w:t>
      </w:r>
      <w:proofErr w:type="spellStart"/>
      <w:r w:rsidRPr="00A53590">
        <w:rPr>
          <w:rFonts w:ascii="Times New Roman" w:hAnsi="Times New Roman"/>
          <w:sz w:val="22"/>
          <w:lang w:val="en-GB"/>
        </w:rPr>
        <w:t>LingLong</w:t>
      </w:r>
      <w:proofErr w:type="spellEnd"/>
      <w:r w:rsidRPr="00A53590">
        <w:rPr>
          <w:rFonts w:ascii="Times New Roman" w:hAnsi="Times New Roman"/>
          <w:sz w:val="22"/>
          <w:lang w:val="en-GB"/>
        </w:rPr>
        <w:t>, to come fully online in 2019. Capacity could be increased to 2.2MT by 2022.</w:t>
      </w:r>
      <w:bookmarkEnd w:id="2"/>
      <w:r w:rsidRPr="00A53590">
        <w:rPr>
          <w:rFonts w:ascii="Times New Roman" w:hAnsi="Times New Roman"/>
          <w:sz w:val="22"/>
          <w:lang w:val="en-GB"/>
        </w:rPr>
        <w:t xml:space="preserve">  </w:t>
      </w:r>
    </w:p>
    <w:p w:rsidR="00F74C98" w:rsidRPr="00A53590" w:rsidRDefault="00F74C98" w:rsidP="00F74C98">
      <w:pPr>
        <w:pStyle w:val="Liste3-15cm"/>
        <w:widowControl w:val="0"/>
        <w:numPr>
          <w:ilvl w:val="1"/>
          <w:numId w:val="37"/>
        </w:numPr>
        <w:ind w:left="1151" w:hanging="357"/>
        <w:rPr>
          <w:rFonts w:ascii="Times New Roman" w:hAnsi="Times New Roman"/>
          <w:sz w:val="22"/>
          <w:lang w:val="en-GB"/>
        </w:rPr>
      </w:pPr>
      <w:bookmarkStart w:id="3" w:name="_Toc137638857"/>
      <w:r w:rsidRPr="00A53590">
        <w:rPr>
          <w:rFonts w:ascii="Times New Roman" w:hAnsi="Times New Roman"/>
          <w:sz w:val="22"/>
          <w:lang w:val="en-GB"/>
        </w:rPr>
        <w:t>Addition of 1.8M units capacity by Double Coin (</w:t>
      </w:r>
      <w:proofErr w:type="spellStart"/>
      <w:r w:rsidRPr="00A53590">
        <w:rPr>
          <w:rFonts w:ascii="Times New Roman" w:hAnsi="Times New Roman"/>
          <w:sz w:val="22"/>
          <w:lang w:val="en-GB"/>
        </w:rPr>
        <w:t>Huayi</w:t>
      </w:r>
      <w:proofErr w:type="spellEnd"/>
      <w:r w:rsidRPr="00A53590">
        <w:rPr>
          <w:rFonts w:ascii="Times New Roman" w:hAnsi="Times New Roman"/>
          <w:sz w:val="22"/>
          <w:lang w:val="en-GB"/>
        </w:rPr>
        <w:t xml:space="preserve"> Group), announced to be operational as of 2019.</w:t>
      </w:r>
      <w:r w:rsidRPr="00A53590">
        <w:rPr>
          <w:rStyle w:val="Appelnotedebasdep"/>
          <w:rFonts w:ascii="Times New Roman" w:hAnsi="Times New Roman"/>
          <w:sz w:val="22"/>
          <w:lang w:val="en-GB"/>
        </w:rPr>
        <w:footnoteReference w:id="5"/>
      </w:r>
      <w:bookmarkEnd w:id="3"/>
    </w:p>
    <w:p w:rsidR="00F74C98" w:rsidRPr="00A53590" w:rsidRDefault="00F74C98" w:rsidP="00F74C98">
      <w:pPr>
        <w:pStyle w:val="Liste3-15cm"/>
        <w:widowControl w:val="0"/>
        <w:numPr>
          <w:ilvl w:val="1"/>
          <w:numId w:val="37"/>
        </w:numPr>
        <w:ind w:left="1151" w:hanging="357"/>
        <w:rPr>
          <w:rFonts w:ascii="Times New Roman" w:hAnsi="Times New Roman"/>
          <w:sz w:val="22"/>
          <w:lang w:val="en-GB"/>
        </w:rPr>
      </w:pPr>
      <w:bookmarkStart w:id="4" w:name="_Toc137638858"/>
      <w:r w:rsidRPr="00A53590">
        <w:rPr>
          <w:rFonts w:ascii="Times New Roman" w:hAnsi="Times New Roman"/>
          <w:sz w:val="22"/>
          <w:lang w:val="en-GB"/>
        </w:rPr>
        <w:t>Addition of 1M units capacity by Jiangsu General Science Technology, installed in 2018, and to come fully online in 2022-2023. Between 1 January 2022 and July 2022, Jiangsu General Technology Co. and its wholly-owned subsidiaries have received income subsidies totalling approximately USD 100 million (unaudited), all of which are revenue-related government subsidies.</w:t>
      </w:r>
      <w:r w:rsidRPr="00A53590">
        <w:rPr>
          <w:rFonts w:ascii="Times New Roman" w:hAnsi="Times New Roman"/>
          <w:sz w:val="22"/>
          <w:vertAlign w:val="superscript"/>
          <w:lang w:val="en-GB"/>
        </w:rPr>
        <w:footnoteReference w:id="6"/>
      </w:r>
      <w:bookmarkEnd w:id="4"/>
    </w:p>
    <w:p w:rsidR="00F74C98" w:rsidRPr="00A53590" w:rsidRDefault="00F74C98" w:rsidP="00F74C98">
      <w:pPr>
        <w:pStyle w:val="Liste3-15cm"/>
        <w:numPr>
          <w:ilvl w:val="1"/>
          <w:numId w:val="37"/>
        </w:numPr>
        <w:rPr>
          <w:rFonts w:ascii="Times New Roman" w:hAnsi="Times New Roman"/>
          <w:sz w:val="22"/>
          <w:lang w:val="en-GB"/>
        </w:rPr>
      </w:pPr>
      <w:bookmarkStart w:id="5" w:name="_Toc137638859"/>
      <w:r w:rsidRPr="00A53590">
        <w:rPr>
          <w:rFonts w:ascii="Times New Roman" w:hAnsi="Times New Roman"/>
          <w:sz w:val="22"/>
          <w:lang w:val="en-GB"/>
        </w:rPr>
        <w:t xml:space="preserve">Addition of 2M units capacity by </w:t>
      </w:r>
      <w:proofErr w:type="spellStart"/>
      <w:r w:rsidRPr="00A53590">
        <w:rPr>
          <w:rFonts w:ascii="Times New Roman" w:hAnsi="Times New Roman"/>
          <w:sz w:val="22"/>
          <w:lang w:val="en-GB"/>
        </w:rPr>
        <w:t>Prinx</w:t>
      </w:r>
      <w:proofErr w:type="spellEnd"/>
      <w:r w:rsidRPr="00A53590">
        <w:rPr>
          <w:rFonts w:ascii="Times New Roman" w:hAnsi="Times New Roman"/>
          <w:sz w:val="22"/>
          <w:lang w:val="en-GB"/>
        </w:rPr>
        <w:t xml:space="preserve"> </w:t>
      </w:r>
      <w:proofErr w:type="spellStart"/>
      <w:r w:rsidRPr="00A53590">
        <w:rPr>
          <w:rFonts w:ascii="Times New Roman" w:hAnsi="Times New Roman"/>
          <w:sz w:val="22"/>
          <w:lang w:val="en-GB"/>
        </w:rPr>
        <w:t>Chengshan</w:t>
      </w:r>
      <w:proofErr w:type="spellEnd"/>
      <w:r w:rsidRPr="00A53590">
        <w:rPr>
          <w:rFonts w:ascii="Times New Roman" w:hAnsi="Times New Roman"/>
          <w:sz w:val="22"/>
          <w:lang w:val="en-GB"/>
        </w:rPr>
        <w:t>, installed and to come fully online in 2022. Only 10% of the capacity would be directed to the local market, with the rest destined for export.</w:t>
      </w:r>
      <w:r w:rsidRPr="00A53590">
        <w:rPr>
          <w:rStyle w:val="Appelnotedebasdep"/>
          <w:rFonts w:ascii="Times New Roman" w:hAnsi="Times New Roman"/>
          <w:sz w:val="22"/>
          <w:lang w:val="en-GB"/>
        </w:rPr>
        <w:footnoteReference w:id="7"/>
      </w:r>
      <w:bookmarkEnd w:id="5"/>
      <w:r w:rsidRPr="00A53590">
        <w:rPr>
          <w:rFonts w:ascii="Times New Roman" w:hAnsi="Times New Roman"/>
          <w:sz w:val="22"/>
          <w:lang w:val="en-GB"/>
        </w:rPr>
        <w:t xml:space="preserve"> </w:t>
      </w:r>
    </w:p>
    <w:p w:rsidR="00F74C98" w:rsidRPr="00A53590" w:rsidRDefault="00F74C98" w:rsidP="00F74C98">
      <w:pPr>
        <w:pStyle w:val="Liste3-15cm"/>
        <w:numPr>
          <w:ilvl w:val="0"/>
          <w:numId w:val="37"/>
        </w:numPr>
        <w:rPr>
          <w:rFonts w:ascii="Times New Roman" w:hAnsi="Times New Roman"/>
          <w:sz w:val="22"/>
          <w:lang w:val="en-GB"/>
        </w:rPr>
      </w:pPr>
      <w:r w:rsidRPr="00A53590">
        <w:rPr>
          <w:rFonts w:ascii="Times New Roman" w:hAnsi="Times New Roman"/>
          <w:b/>
          <w:sz w:val="22"/>
          <w:lang w:val="en-GB"/>
        </w:rPr>
        <w:t>Indonesia</w:t>
      </w:r>
      <w:r w:rsidRPr="00A53590">
        <w:rPr>
          <w:rFonts w:ascii="Times New Roman" w:hAnsi="Times New Roman"/>
          <w:sz w:val="22"/>
          <w:lang w:val="en-GB"/>
        </w:rPr>
        <w:t xml:space="preserve">: total of </w:t>
      </w:r>
      <w:r w:rsidRPr="00A53590">
        <w:rPr>
          <w:rFonts w:ascii="Times New Roman" w:hAnsi="Times New Roman"/>
          <w:b/>
          <w:sz w:val="22"/>
          <w:lang w:val="en-GB"/>
        </w:rPr>
        <w:t>1M units</w:t>
      </w:r>
      <w:r w:rsidRPr="00A53590">
        <w:rPr>
          <w:rFonts w:ascii="Times New Roman" w:hAnsi="Times New Roman"/>
          <w:sz w:val="22"/>
          <w:lang w:val="en-GB"/>
        </w:rPr>
        <w:t xml:space="preserve"> added by Chinese producers by 2021. </w:t>
      </w:r>
    </w:p>
    <w:p w:rsidR="00F74C98" w:rsidRPr="00A53590" w:rsidRDefault="00F74C98" w:rsidP="00F74C98">
      <w:pPr>
        <w:pStyle w:val="Liste3-15cm"/>
        <w:numPr>
          <w:ilvl w:val="1"/>
          <w:numId w:val="37"/>
        </w:numPr>
        <w:rPr>
          <w:rFonts w:ascii="Times New Roman" w:hAnsi="Times New Roman"/>
          <w:sz w:val="22"/>
          <w:lang w:val="en-GB"/>
        </w:rPr>
      </w:pPr>
      <w:bookmarkStart w:id="6" w:name="_Toc137638860"/>
      <w:r w:rsidRPr="00A53590">
        <w:rPr>
          <w:rFonts w:ascii="Times New Roman" w:hAnsi="Times New Roman"/>
          <w:sz w:val="22"/>
          <w:lang w:val="en-GB"/>
        </w:rPr>
        <w:lastRenderedPageBreak/>
        <w:t xml:space="preserve">Addition of 1M units capacity by </w:t>
      </w:r>
      <w:proofErr w:type="spellStart"/>
      <w:r w:rsidRPr="00A53590">
        <w:rPr>
          <w:rFonts w:ascii="Times New Roman" w:hAnsi="Times New Roman"/>
          <w:sz w:val="22"/>
          <w:lang w:val="en-GB"/>
        </w:rPr>
        <w:t>Giti</w:t>
      </w:r>
      <w:proofErr w:type="spellEnd"/>
      <w:r w:rsidRPr="00A53590">
        <w:rPr>
          <w:rFonts w:ascii="Times New Roman" w:hAnsi="Times New Roman"/>
          <w:sz w:val="22"/>
          <w:lang w:val="en-GB"/>
        </w:rPr>
        <w:t xml:space="preserve"> / PT Gajah Tunggal </w:t>
      </w:r>
      <w:proofErr w:type="spellStart"/>
      <w:r w:rsidRPr="00A53590">
        <w:rPr>
          <w:rFonts w:ascii="Times New Roman" w:hAnsi="Times New Roman"/>
          <w:sz w:val="22"/>
          <w:lang w:val="en-GB"/>
        </w:rPr>
        <w:t>Tbk</w:t>
      </w:r>
      <w:proofErr w:type="spellEnd"/>
      <w:r w:rsidRPr="00A53590">
        <w:rPr>
          <w:rFonts w:ascii="Times New Roman" w:hAnsi="Times New Roman"/>
          <w:sz w:val="22"/>
          <w:lang w:val="en-GB"/>
        </w:rPr>
        <w:t>., installed in 2016 and to come fully online by 2021.</w:t>
      </w:r>
      <w:r w:rsidRPr="00A53590">
        <w:rPr>
          <w:rStyle w:val="Appelnotedebasdep"/>
          <w:rFonts w:ascii="Times New Roman" w:hAnsi="Times New Roman"/>
          <w:sz w:val="22"/>
          <w:lang w:val="en-GB"/>
        </w:rPr>
        <w:footnoteReference w:id="8"/>
      </w:r>
      <w:bookmarkEnd w:id="6"/>
      <w:r w:rsidRPr="00A53590">
        <w:rPr>
          <w:rFonts w:ascii="Times New Roman" w:hAnsi="Times New Roman"/>
          <w:sz w:val="22"/>
          <w:lang w:val="en-GB"/>
        </w:rPr>
        <w:t xml:space="preserve"> </w:t>
      </w:r>
    </w:p>
    <w:p w:rsidR="00F74C98" w:rsidRPr="00A53590" w:rsidRDefault="00F74C98" w:rsidP="00F74C98">
      <w:pPr>
        <w:pStyle w:val="Liste3-15cm"/>
        <w:numPr>
          <w:ilvl w:val="0"/>
          <w:numId w:val="37"/>
        </w:numPr>
        <w:rPr>
          <w:rFonts w:ascii="Times New Roman" w:hAnsi="Times New Roman"/>
          <w:sz w:val="22"/>
          <w:lang w:val="en-GB"/>
        </w:rPr>
      </w:pPr>
      <w:r w:rsidRPr="00A53590">
        <w:rPr>
          <w:rFonts w:ascii="Times New Roman" w:hAnsi="Times New Roman"/>
          <w:b/>
          <w:sz w:val="22"/>
          <w:lang w:val="en-GB"/>
        </w:rPr>
        <w:t>Vietnam</w:t>
      </w:r>
      <w:r w:rsidRPr="00A53590">
        <w:rPr>
          <w:rFonts w:ascii="Times New Roman" w:hAnsi="Times New Roman"/>
          <w:sz w:val="22"/>
          <w:lang w:val="en-GB"/>
        </w:rPr>
        <w:t xml:space="preserve">: total of </w:t>
      </w:r>
      <w:r w:rsidRPr="00A53590">
        <w:rPr>
          <w:rFonts w:ascii="Times New Roman" w:hAnsi="Times New Roman"/>
          <w:b/>
          <w:sz w:val="22"/>
          <w:lang w:val="en-GB"/>
        </w:rPr>
        <w:t>9M units</w:t>
      </w:r>
      <w:r w:rsidRPr="00A53590">
        <w:rPr>
          <w:rFonts w:ascii="Times New Roman" w:hAnsi="Times New Roman"/>
          <w:sz w:val="22"/>
          <w:lang w:val="en-GB"/>
        </w:rPr>
        <w:t xml:space="preserve"> added by Chinese producers by 2023.  </w:t>
      </w:r>
    </w:p>
    <w:p w:rsidR="00F74C98" w:rsidRPr="00A53590" w:rsidRDefault="00F74C98" w:rsidP="00F74C98">
      <w:pPr>
        <w:pStyle w:val="Liste3-15cm"/>
        <w:numPr>
          <w:ilvl w:val="1"/>
          <w:numId w:val="37"/>
        </w:numPr>
        <w:rPr>
          <w:rFonts w:ascii="Times New Roman" w:hAnsi="Times New Roman"/>
          <w:sz w:val="22"/>
          <w:lang w:val="en-GB"/>
        </w:rPr>
      </w:pPr>
      <w:bookmarkStart w:id="7" w:name="_Toc137638861"/>
      <w:r w:rsidRPr="00A53590">
        <w:rPr>
          <w:rFonts w:ascii="Times New Roman" w:hAnsi="Times New Roman"/>
          <w:sz w:val="22"/>
          <w:lang w:val="en-GB"/>
        </w:rPr>
        <w:t xml:space="preserve">Addition of 2M units capacity by ACTR Co. Ltd (Cooper – </w:t>
      </w:r>
      <w:proofErr w:type="spellStart"/>
      <w:r w:rsidRPr="00A53590">
        <w:rPr>
          <w:rFonts w:ascii="Times New Roman" w:hAnsi="Times New Roman"/>
          <w:sz w:val="22"/>
          <w:lang w:val="en-GB"/>
        </w:rPr>
        <w:t>Sailun</w:t>
      </w:r>
      <w:proofErr w:type="spellEnd"/>
      <w:r w:rsidRPr="00A53590">
        <w:rPr>
          <w:rFonts w:ascii="Times New Roman" w:hAnsi="Times New Roman"/>
          <w:sz w:val="22"/>
          <w:lang w:val="en-GB"/>
        </w:rPr>
        <w:t xml:space="preserve"> JV), installed 8.2 in 2017 and to come fully online by 2023.</w:t>
      </w:r>
      <w:r w:rsidRPr="00A53590">
        <w:rPr>
          <w:rStyle w:val="Appelnotedebasdep"/>
          <w:rFonts w:ascii="Times New Roman" w:hAnsi="Times New Roman"/>
          <w:sz w:val="22"/>
          <w:lang w:val="en-GB"/>
        </w:rPr>
        <w:footnoteReference w:id="9"/>
      </w:r>
      <w:r w:rsidRPr="00A53590">
        <w:rPr>
          <w:rFonts w:ascii="Times New Roman" w:hAnsi="Times New Roman"/>
          <w:sz w:val="22"/>
          <w:lang w:val="en-GB"/>
        </w:rPr>
        <w:t xml:space="preserve"> Production is destined for export markets.</w:t>
      </w:r>
      <w:bookmarkEnd w:id="7"/>
      <w:r w:rsidRPr="00A53590">
        <w:rPr>
          <w:rFonts w:ascii="Times New Roman" w:hAnsi="Times New Roman"/>
          <w:sz w:val="22"/>
          <w:lang w:val="en-GB"/>
        </w:rPr>
        <w:t xml:space="preserve"> </w:t>
      </w:r>
    </w:p>
    <w:p w:rsidR="00F74C98" w:rsidRPr="00A53590" w:rsidRDefault="00F74C98" w:rsidP="00F74C98">
      <w:pPr>
        <w:pStyle w:val="Liste3-15cm"/>
        <w:numPr>
          <w:ilvl w:val="1"/>
          <w:numId w:val="37"/>
        </w:numPr>
        <w:rPr>
          <w:rFonts w:ascii="Times New Roman" w:hAnsi="Times New Roman"/>
          <w:sz w:val="22"/>
          <w:lang w:val="en-GB"/>
        </w:rPr>
      </w:pPr>
      <w:bookmarkStart w:id="8" w:name="_Toc137638862"/>
      <w:r w:rsidRPr="00A53590">
        <w:rPr>
          <w:rFonts w:ascii="Times New Roman" w:hAnsi="Times New Roman"/>
          <w:sz w:val="22"/>
          <w:lang w:val="en-GB"/>
        </w:rPr>
        <w:t xml:space="preserve">Addition of 1.2M units by </w:t>
      </w:r>
      <w:proofErr w:type="spellStart"/>
      <w:r w:rsidRPr="00A53590">
        <w:rPr>
          <w:rFonts w:ascii="Times New Roman" w:hAnsi="Times New Roman"/>
          <w:sz w:val="22"/>
          <w:lang w:val="en-GB"/>
        </w:rPr>
        <w:t>Guizhou</w:t>
      </w:r>
      <w:proofErr w:type="spellEnd"/>
      <w:r w:rsidRPr="00A53590">
        <w:rPr>
          <w:rFonts w:ascii="Times New Roman" w:hAnsi="Times New Roman"/>
          <w:sz w:val="22"/>
          <w:lang w:val="en-GB"/>
        </w:rPr>
        <w:t xml:space="preserve"> Advance, installed in 2018 and to come fully online by 2023. Production is destined for export markets.</w:t>
      </w:r>
      <w:r w:rsidRPr="00A53590">
        <w:rPr>
          <w:rStyle w:val="Appelnotedebasdep"/>
          <w:rFonts w:ascii="Times New Roman" w:hAnsi="Times New Roman"/>
          <w:sz w:val="22"/>
          <w:lang w:val="en-GB"/>
        </w:rPr>
        <w:footnoteReference w:id="10"/>
      </w:r>
      <w:r w:rsidRPr="00A53590">
        <w:rPr>
          <w:rFonts w:ascii="Times New Roman" w:hAnsi="Times New Roman"/>
          <w:sz w:val="22"/>
          <w:lang w:val="en-GB"/>
        </w:rPr>
        <w:t xml:space="preserve"> </w:t>
      </w:r>
      <w:bookmarkEnd w:id="8"/>
    </w:p>
    <w:p w:rsidR="00F74C98" w:rsidRPr="00A53590" w:rsidRDefault="00F74C98" w:rsidP="00F74C98">
      <w:pPr>
        <w:pStyle w:val="Liste3-15cm"/>
        <w:numPr>
          <w:ilvl w:val="1"/>
          <w:numId w:val="37"/>
        </w:numPr>
        <w:rPr>
          <w:rFonts w:ascii="Times New Roman" w:hAnsi="Times New Roman"/>
          <w:sz w:val="22"/>
          <w:lang w:val="en-GB"/>
        </w:rPr>
      </w:pPr>
      <w:bookmarkStart w:id="9" w:name="_Toc137638863"/>
      <w:r w:rsidRPr="00A53590">
        <w:rPr>
          <w:rFonts w:ascii="Times New Roman" w:hAnsi="Times New Roman"/>
          <w:sz w:val="22"/>
          <w:lang w:val="en-GB"/>
        </w:rPr>
        <w:t xml:space="preserve">Addition of 2M units by </w:t>
      </w:r>
      <w:proofErr w:type="spellStart"/>
      <w:r w:rsidRPr="00A53590">
        <w:rPr>
          <w:rFonts w:ascii="Times New Roman" w:hAnsi="Times New Roman"/>
          <w:sz w:val="22"/>
          <w:lang w:val="en-GB"/>
        </w:rPr>
        <w:t>Jinyu</w:t>
      </w:r>
      <w:proofErr w:type="spellEnd"/>
      <w:r w:rsidRPr="00A53590">
        <w:rPr>
          <w:rFonts w:ascii="Times New Roman" w:hAnsi="Times New Roman"/>
          <w:sz w:val="22"/>
          <w:lang w:val="en-GB"/>
        </w:rPr>
        <w:t>, installed in 2019 and operational as from 2020.</w:t>
      </w:r>
      <w:r w:rsidRPr="00A53590">
        <w:rPr>
          <w:rStyle w:val="Appelnotedebasdep"/>
          <w:rFonts w:ascii="Times New Roman" w:hAnsi="Times New Roman"/>
          <w:sz w:val="22"/>
          <w:lang w:val="en-GB"/>
        </w:rPr>
        <w:footnoteReference w:id="11"/>
      </w:r>
      <w:bookmarkEnd w:id="9"/>
      <w:r w:rsidRPr="00A53590">
        <w:rPr>
          <w:rFonts w:ascii="Times New Roman" w:hAnsi="Times New Roman"/>
          <w:sz w:val="22"/>
          <w:lang w:val="en-GB"/>
        </w:rPr>
        <w:t xml:space="preserve">  </w:t>
      </w:r>
    </w:p>
    <w:p w:rsidR="00F74C98" w:rsidRPr="00A53590" w:rsidRDefault="00F74C98" w:rsidP="00F74C98">
      <w:pPr>
        <w:pStyle w:val="Liste3-15cm"/>
        <w:numPr>
          <w:ilvl w:val="1"/>
          <w:numId w:val="37"/>
        </w:numPr>
        <w:rPr>
          <w:rFonts w:ascii="Times New Roman" w:hAnsi="Times New Roman"/>
          <w:sz w:val="22"/>
          <w:lang w:val="en-GB"/>
        </w:rPr>
      </w:pPr>
      <w:bookmarkStart w:id="10" w:name="_Toc137638864"/>
      <w:r w:rsidRPr="00A53590">
        <w:rPr>
          <w:rFonts w:ascii="Times New Roman" w:hAnsi="Times New Roman"/>
          <w:sz w:val="22"/>
          <w:lang w:val="en-GB"/>
        </w:rPr>
        <w:t xml:space="preserve">Addition of 3.8M units by </w:t>
      </w:r>
      <w:proofErr w:type="spellStart"/>
      <w:r w:rsidRPr="00A53590">
        <w:rPr>
          <w:rFonts w:ascii="Times New Roman" w:hAnsi="Times New Roman"/>
          <w:sz w:val="22"/>
          <w:lang w:val="en-GB"/>
        </w:rPr>
        <w:t>Kumho</w:t>
      </w:r>
      <w:proofErr w:type="spellEnd"/>
      <w:r w:rsidRPr="00A53590">
        <w:rPr>
          <w:rFonts w:ascii="Times New Roman" w:hAnsi="Times New Roman"/>
          <w:sz w:val="22"/>
          <w:lang w:val="en-GB"/>
        </w:rPr>
        <w:t xml:space="preserve"> Tire (subsidiary of Chinese SOE </w:t>
      </w:r>
      <w:proofErr w:type="spellStart"/>
      <w:r w:rsidRPr="00A53590">
        <w:rPr>
          <w:rFonts w:ascii="Times New Roman" w:hAnsi="Times New Roman"/>
          <w:sz w:val="22"/>
          <w:lang w:val="en-GB"/>
        </w:rPr>
        <w:t>Doublestar</w:t>
      </w:r>
      <w:proofErr w:type="spellEnd"/>
      <w:r w:rsidRPr="00A53590">
        <w:rPr>
          <w:rFonts w:ascii="Times New Roman" w:hAnsi="Times New Roman"/>
          <w:sz w:val="22"/>
          <w:lang w:val="en-GB"/>
        </w:rPr>
        <w:t xml:space="preserve">, with a 42.4% stake taken by </w:t>
      </w:r>
      <w:proofErr w:type="spellStart"/>
      <w:r w:rsidRPr="00A53590">
        <w:rPr>
          <w:rFonts w:ascii="Times New Roman" w:hAnsi="Times New Roman"/>
          <w:sz w:val="22"/>
          <w:lang w:val="en-GB"/>
        </w:rPr>
        <w:t>Doublestar</w:t>
      </w:r>
      <w:proofErr w:type="spellEnd"/>
      <w:r w:rsidRPr="00A53590">
        <w:rPr>
          <w:rFonts w:ascii="Times New Roman" w:hAnsi="Times New Roman"/>
          <w:sz w:val="22"/>
          <w:lang w:val="en-GB"/>
        </w:rPr>
        <w:t xml:space="preserve"> in </w:t>
      </w:r>
      <w:proofErr w:type="spellStart"/>
      <w:r w:rsidRPr="00A53590">
        <w:rPr>
          <w:rFonts w:ascii="Times New Roman" w:hAnsi="Times New Roman"/>
          <w:sz w:val="22"/>
          <w:lang w:val="en-GB"/>
        </w:rPr>
        <w:t>Kumho's</w:t>
      </w:r>
      <w:proofErr w:type="spellEnd"/>
      <w:r w:rsidRPr="00A53590">
        <w:rPr>
          <w:rFonts w:ascii="Times New Roman" w:hAnsi="Times New Roman"/>
          <w:sz w:val="22"/>
          <w:lang w:val="en-GB"/>
        </w:rPr>
        <w:t xml:space="preserve"> Vietnamese production facility</w:t>
      </w:r>
      <w:r w:rsidRPr="00A53590">
        <w:rPr>
          <w:rStyle w:val="Appelnotedebasdep"/>
          <w:rFonts w:ascii="Times New Roman" w:hAnsi="Times New Roman"/>
          <w:sz w:val="22"/>
          <w:lang w:val="en-GB"/>
        </w:rPr>
        <w:footnoteReference w:id="12"/>
      </w:r>
      <w:r w:rsidRPr="00A53590">
        <w:rPr>
          <w:rFonts w:ascii="Times New Roman" w:hAnsi="Times New Roman"/>
          <w:sz w:val="22"/>
          <w:lang w:val="en-GB"/>
        </w:rPr>
        <w:t>), to double capacity by 2023.</w:t>
      </w:r>
      <w:r w:rsidRPr="00A53590">
        <w:rPr>
          <w:rStyle w:val="Appelnotedebasdep"/>
          <w:rFonts w:ascii="Times New Roman" w:hAnsi="Times New Roman"/>
          <w:sz w:val="22"/>
          <w:lang w:val="en-GB"/>
        </w:rPr>
        <w:footnoteReference w:id="13"/>
      </w:r>
      <w:bookmarkEnd w:id="10"/>
    </w:p>
    <w:p w:rsidR="00F74C98" w:rsidRPr="00A53590" w:rsidRDefault="00F74C98" w:rsidP="00F74C98">
      <w:pPr>
        <w:pStyle w:val="Liste3-15cm"/>
        <w:widowControl w:val="0"/>
        <w:numPr>
          <w:ilvl w:val="0"/>
          <w:numId w:val="37"/>
        </w:numPr>
        <w:rPr>
          <w:rFonts w:ascii="Times New Roman" w:hAnsi="Times New Roman"/>
          <w:sz w:val="22"/>
          <w:lang w:val="en-GB"/>
        </w:rPr>
      </w:pPr>
      <w:r w:rsidRPr="00A53590">
        <w:rPr>
          <w:rFonts w:ascii="Times New Roman" w:hAnsi="Times New Roman"/>
          <w:b/>
          <w:sz w:val="22"/>
          <w:lang w:val="en-GB"/>
        </w:rPr>
        <w:t>Malaysia</w:t>
      </w:r>
      <w:r w:rsidRPr="00A53590">
        <w:rPr>
          <w:rFonts w:ascii="Times New Roman" w:hAnsi="Times New Roman"/>
          <w:sz w:val="22"/>
          <w:lang w:val="en-GB"/>
        </w:rPr>
        <w:t xml:space="preserve">: total of </w:t>
      </w:r>
      <w:r w:rsidRPr="00A53590">
        <w:rPr>
          <w:rFonts w:ascii="Times New Roman" w:hAnsi="Times New Roman"/>
          <w:b/>
          <w:sz w:val="22"/>
          <w:lang w:val="en-GB"/>
        </w:rPr>
        <w:t>1.5M units</w:t>
      </w:r>
      <w:r w:rsidRPr="00A53590">
        <w:rPr>
          <w:rFonts w:ascii="Times New Roman" w:hAnsi="Times New Roman"/>
          <w:sz w:val="22"/>
          <w:lang w:val="en-GB"/>
        </w:rPr>
        <w:t xml:space="preserve"> added by Chinese producers by 2021.</w:t>
      </w:r>
    </w:p>
    <w:p w:rsidR="00F74C98" w:rsidRPr="00A53590" w:rsidRDefault="00F74C98" w:rsidP="00F74C98">
      <w:pPr>
        <w:pStyle w:val="Liste3-15cm"/>
        <w:widowControl w:val="0"/>
        <w:numPr>
          <w:ilvl w:val="1"/>
          <w:numId w:val="37"/>
        </w:numPr>
        <w:rPr>
          <w:rFonts w:ascii="Times New Roman" w:hAnsi="Times New Roman"/>
          <w:sz w:val="22"/>
          <w:lang w:val="en-GB"/>
        </w:rPr>
      </w:pPr>
      <w:bookmarkStart w:id="11" w:name="_Toc137638865"/>
      <w:r w:rsidRPr="00A53590">
        <w:rPr>
          <w:rFonts w:ascii="Times New Roman" w:hAnsi="Times New Roman"/>
          <w:sz w:val="22"/>
          <w:lang w:val="en-GB"/>
        </w:rPr>
        <w:t xml:space="preserve">Addition of 1M units by </w:t>
      </w:r>
      <w:proofErr w:type="spellStart"/>
      <w:r w:rsidRPr="00A53590">
        <w:rPr>
          <w:rFonts w:ascii="Times New Roman" w:hAnsi="Times New Roman"/>
          <w:sz w:val="22"/>
          <w:lang w:val="en-GB"/>
        </w:rPr>
        <w:t>Fullrun</w:t>
      </w:r>
      <w:proofErr w:type="spellEnd"/>
      <w:r w:rsidRPr="00A53590">
        <w:rPr>
          <w:rFonts w:ascii="Times New Roman" w:hAnsi="Times New Roman"/>
          <w:sz w:val="22"/>
          <w:lang w:val="en-GB"/>
        </w:rPr>
        <w:t xml:space="preserve"> Group (Golden Horse Rubber </w:t>
      </w:r>
      <w:proofErr w:type="spellStart"/>
      <w:r w:rsidRPr="00A53590">
        <w:rPr>
          <w:rFonts w:ascii="Times New Roman" w:hAnsi="Times New Roman"/>
          <w:sz w:val="22"/>
          <w:lang w:val="en-GB"/>
        </w:rPr>
        <w:t>Sdn</w:t>
      </w:r>
      <w:proofErr w:type="spellEnd"/>
      <w:r w:rsidRPr="00A53590">
        <w:rPr>
          <w:rFonts w:ascii="Times New Roman" w:hAnsi="Times New Roman"/>
          <w:sz w:val="22"/>
          <w:lang w:val="en-GB"/>
        </w:rPr>
        <w:t xml:space="preserve"> </w:t>
      </w:r>
      <w:proofErr w:type="spellStart"/>
      <w:r w:rsidRPr="00A53590">
        <w:rPr>
          <w:rFonts w:ascii="Times New Roman" w:hAnsi="Times New Roman"/>
          <w:sz w:val="22"/>
          <w:lang w:val="en-GB"/>
        </w:rPr>
        <w:t>Bhd</w:t>
      </w:r>
      <w:proofErr w:type="spellEnd"/>
      <w:r w:rsidRPr="00A53590">
        <w:rPr>
          <w:rFonts w:ascii="Times New Roman" w:hAnsi="Times New Roman"/>
          <w:sz w:val="22"/>
          <w:lang w:val="en-GB"/>
        </w:rPr>
        <w:t xml:space="preserve">), installed in 2019 and to come fully online by 2021. The plant is located in the Port </w:t>
      </w:r>
      <w:proofErr w:type="spellStart"/>
      <w:r w:rsidRPr="00A53590">
        <w:rPr>
          <w:rFonts w:ascii="Times New Roman" w:hAnsi="Times New Roman"/>
          <w:sz w:val="22"/>
          <w:lang w:val="en-GB"/>
        </w:rPr>
        <w:t>Klang</w:t>
      </w:r>
      <w:proofErr w:type="spellEnd"/>
      <w:r w:rsidRPr="00A53590">
        <w:rPr>
          <w:rFonts w:ascii="Times New Roman" w:hAnsi="Times New Roman"/>
          <w:sz w:val="22"/>
          <w:lang w:val="en-GB"/>
        </w:rPr>
        <w:t xml:space="preserve"> Free Trade Zone (PKFZ).</w:t>
      </w:r>
      <w:r w:rsidRPr="00A53590">
        <w:rPr>
          <w:rStyle w:val="Appelnotedebasdep"/>
          <w:rFonts w:ascii="Times New Roman" w:hAnsi="Times New Roman"/>
          <w:sz w:val="22"/>
          <w:lang w:val="en-GB"/>
        </w:rPr>
        <w:footnoteReference w:id="14"/>
      </w:r>
      <w:bookmarkEnd w:id="11"/>
    </w:p>
    <w:p w:rsidR="00F74C98" w:rsidRPr="00A53590" w:rsidRDefault="00F74C98" w:rsidP="00F74C98">
      <w:pPr>
        <w:pStyle w:val="Liste3-15cm"/>
        <w:widowControl w:val="0"/>
        <w:numPr>
          <w:ilvl w:val="1"/>
          <w:numId w:val="37"/>
        </w:numPr>
        <w:rPr>
          <w:rFonts w:ascii="Times New Roman" w:hAnsi="Times New Roman"/>
          <w:sz w:val="22"/>
          <w:lang w:val="en-GB"/>
        </w:rPr>
      </w:pPr>
      <w:bookmarkStart w:id="12" w:name="_Toc137638866"/>
      <w:r w:rsidRPr="00A53590">
        <w:rPr>
          <w:rFonts w:ascii="Times New Roman" w:hAnsi="Times New Roman"/>
          <w:sz w:val="22"/>
          <w:lang w:val="en-GB"/>
        </w:rPr>
        <w:t xml:space="preserve">Addition of 500K units by </w:t>
      </w:r>
      <w:proofErr w:type="spellStart"/>
      <w:r w:rsidRPr="00A53590">
        <w:rPr>
          <w:rFonts w:ascii="Times New Roman" w:hAnsi="Times New Roman"/>
          <w:sz w:val="22"/>
          <w:lang w:val="en-GB"/>
        </w:rPr>
        <w:t>Maxtrek</w:t>
      </w:r>
      <w:proofErr w:type="spellEnd"/>
      <w:r w:rsidRPr="00A53590">
        <w:rPr>
          <w:rFonts w:ascii="Times New Roman" w:hAnsi="Times New Roman"/>
          <w:sz w:val="22"/>
          <w:lang w:val="en-GB"/>
        </w:rPr>
        <w:t xml:space="preserve"> (</w:t>
      </w:r>
      <w:proofErr w:type="spellStart"/>
      <w:r w:rsidRPr="00A53590">
        <w:rPr>
          <w:rFonts w:ascii="Times New Roman" w:hAnsi="Times New Roman"/>
          <w:sz w:val="22"/>
          <w:lang w:val="en-GB"/>
        </w:rPr>
        <w:t>Zhaoqing</w:t>
      </w:r>
      <w:proofErr w:type="spellEnd"/>
      <w:r w:rsidRPr="00A53590">
        <w:rPr>
          <w:rFonts w:ascii="Times New Roman" w:hAnsi="Times New Roman"/>
          <w:sz w:val="22"/>
          <w:lang w:val="en-GB"/>
        </w:rPr>
        <w:t xml:space="preserve"> </w:t>
      </w:r>
      <w:proofErr w:type="spellStart"/>
      <w:r w:rsidRPr="00A53590">
        <w:rPr>
          <w:rFonts w:ascii="Times New Roman" w:hAnsi="Times New Roman"/>
          <w:sz w:val="22"/>
          <w:lang w:val="en-GB"/>
        </w:rPr>
        <w:t>Junhong</w:t>
      </w:r>
      <w:proofErr w:type="spellEnd"/>
      <w:r w:rsidRPr="00A53590">
        <w:rPr>
          <w:rFonts w:ascii="Times New Roman" w:hAnsi="Times New Roman"/>
          <w:sz w:val="22"/>
          <w:lang w:val="en-GB"/>
        </w:rPr>
        <w:t>), installed in 2019 and to be set up in the Malaysia-China Kuantan Industrial Park.</w:t>
      </w:r>
      <w:r w:rsidRPr="00A53590">
        <w:rPr>
          <w:rStyle w:val="Appelnotedebasdep"/>
          <w:rFonts w:ascii="Times New Roman" w:hAnsi="Times New Roman"/>
          <w:sz w:val="22"/>
          <w:lang w:val="en-GB"/>
        </w:rPr>
        <w:t xml:space="preserve"> </w:t>
      </w:r>
      <w:r w:rsidRPr="00A53590">
        <w:rPr>
          <w:rStyle w:val="Appelnotedebasdep"/>
          <w:rFonts w:ascii="Times New Roman" w:hAnsi="Times New Roman"/>
          <w:sz w:val="22"/>
          <w:lang w:val="en-GB"/>
        </w:rPr>
        <w:footnoteReference w:id="15"/>
      </w:r>
      <w:bookmarkEnd w:id="12"/>
    </w:p>
    <w:p w:rsidR="00F74C98" w:rsidRPr="00A53590" w:rsidRDefault="00F74C98" w:rsidP="00F74C98">
      <w:pPr>
        <w:pStyle w:val="Liste3-15cm"/>
        <w:numPr>
          <w:ilvl w:val="0"/>
          <w:numId w:val="37"/>
        </w:numPr>
        <w:rPr>
          <w:rFonts w:ascii="Times New Roman" w:hAnsi="Times New Roman"/>
          <w:sz w:val="22"/>
          <w:lang w:val="en-GB"/>
        </w:rPr>
      </w:pPr>
      <w:r w:rsidRPr="00A53590">
        <w:rPr>
          <w:rFonts w:ascii="Times New Roman" w:hAnsi="Times New Roman"/>
          <w:b/>
          <w:sz w:val="22"/>
          <w:lang w:val="en-GB"/>
        </w:rPr>
        <w:t>Cambodia</w:t>
      </w:r>
      <w:r w:rsidRPr="00A53590">
        <w:rPr>
          <w:rFonts w:ascii="Times New Roman" w:hAnsi="Times New Roman"/>
          <w:sz w:val="22"/>
          <w:lang w:val="en-GB"/>
        </w:rPr>
        <w:t xml:space="preserve">: total of </w:t>
      </w:r>
      <w:r w:rsidRPr="00A53590">
        <w:rPr>
          <w:rFonts w:ascii="Times New Roman" w:hAnsi="Times New Roman"/>
          <w:b/>
          <w:sz w:val="22"/>
          <w:lang w:val="en-GB"/>
        </w:rPr>
        <w:t>2.4M units</w:t>
      </w:r>
      <w:r w:rsidRPr="00A53590">
        <w:rPr>
          <w:rFonts w:ascii="Times New Roman" w:hAnsi="Times New Roman"/>
          <w:sz w:val="22"/>
          <w:lang w:val="en-GB"/>
        </w:rPr>
        <w:t xml:space="preserve"> added by Chinese producers by 2024. </w:t>
      </w:r>
    </w:p>
    <w:p w:rsidR="00F74C98" w:rsidRPr="00A53590" w:rsidRDefault="00F74C98" w:rsidP="00F74C98">
      <w:pPr>
        <w:pStyle w:val="Liste3-15cm"/>
        <w:numPr>
          <w:ilvl w:val="1"/>
          <w:numId w:val="37"/>
        </w:numPr>
        <w:rPr>
          <w:rFonts w:ascii="Times New Roman" w:hAnsi="Times New Roman"/>
          <w:sz w:val="22"/>
          <w:lang w:val="en-GB"/>
        </w:rPr>
      </w:pPr>
      <w:bookmarkStart w:id="13" w:name="_Toc137638867"/>
      <w:r w:rsidRPr="00A53590">
        <w:rPr>
          <w:rFonts w:ascii="Times New Roman" w:hAnsi="Times New Roman"/>
          <w:sz w:val="22"/>
          <w:lang w:val="en-GB"/>
        </w:rPr>
        <w:t xml:space="preserve">Addition of 900K units by Jiangsu General Science and Technology, announced in 2022 and to come fully only by 2024. The plant will be constructed in the </w:t>
      </w:r>
      <w:proofErr w:type="spellStart"/>
      <w:r w:rsidRPr="00A53590">
        <w:rPr>
          <w:rFonts w:ascii="Times New Roman" w:hAnsi="Times New Roman"/>
          <w:sz w:val="22"/>
          <w:lang w:val="en-GB"/>
        </w:rPr>
        <w:t>Sihanoukville</w:t>
      </w:r>
      <w:proofErr w:type="spellEnd"/>
      <w:r w:rsidRPr="00A53590">
        <w:rPr>
          <w:rFonts w:ascii="Times New Roman" w:hAnsi="Times New Roman"/>
          <w:sz w:val="22"/>
          <w:lang w:val="en-GB"/>
        </w:rPr>
        <w:t xml:space="preserve"> Special Economic Zone as part of the China-Cambodia cooperation under the BRI.</w:t>
      </w:r>
      <w:r w:rsidRPr="00A53590">
        <w:rPr>
          <w:rStyle w:val="Appelnotedebasdep"/>
          <w:rFonts w:ascii="Times New Roman" w:hAnsi="Times New Roman"/>
          <w:sz w:val="22"/>
          <w:lang w:val="en-GB"/>
        </w:rPr>
        <w:footnoteReference w:id="16"/>
      </w:r>
      <w:r w:rsidRPr="00A53590">
        <w:rPr>
          <w:rFonts w:ascii="Times New Roman" w:hAnsi="Times New Roman"/>
          <w:sz w:val="22"/>
          <w:lang w:val="en-GB"/>
        </w:rPr>
        <w:t xml:space="preserve"> Benefits include the absence of export taxes, absence of VAT and import taxes on equipment and construction </w:t>
      </w:r>
      <w:r w:rsidRPr="00A53590">
        <w:rPr>
          <w:rFonts w:ascii="Times New Roman" w:hAnsi="Times New Roman"/>
          <w:sz w:val="22"/>
          <w:lang w:val="en-GB"/>
        </w:rPr>
        <w:lastRenderedPageBreak/>
        <w:t>material, absence of import taxes on components and raw materials, absence of income taxes for 6 to 9 years, with a low rate of 20% afterwards.</w:t>
      </w:r>
      <w:r w:rsidRPr="00A53590">
        <w:rPr>
          <w:rStyle w:val="Appelnotedebasdep"/>
          <w:rFonts w:ascii="Times New Roman" w:hAnsi="Times New Roman"/>
          <w:sz w:val="22"/>
          <w:lang w:val="en-GB"/>
        </w:rPr>
        <w:footnoteReference w:id="17"/>
      </w:r>
      <w:bookmarkEnd w:id="13"/>
      <w:r w:rsidRPr="00A53590">
        <w:rPr>
          <w:rFonts w:ascii="Times New Roman" w:hAnsi="Times New Roman"/>
          <w:sz w:val="22"/>
          <w:lang w:val="en-GB"/>
        </w:rPr>
        <w:t xml:space="preserve"> </w:t>
      </w:r>
    </w:p>
    <w:p w:rsidR="00F74C98" w:rsidRPr="00A53590" w:rsidRDefault="00F74C98" w:rsidP="00F74C98">
      <w:pPr>
        <w:pStyle w:val="Liste3-15cm"/>
        <w:numPr>
          <w:ilvl w:val="1"/>
          <w:numId w:val="37"/>
        </w:numPr>
        <w:rPr>
          <w:rFonts w:ascii="Times New Roman" w:hAnsi="Times New Roman"/>
          <w:sz w:val="22"/>
          <w:lang w:val="en-GB"/>
        </w:rPr>
      </w:pPr>
      <w:bookmarkStart w:id="14" w:name="_Toc137638868"/>
      <w:r w:rsidRPr="00A53590">
        <w:rPr>
          <w:rFonts w:ascii="Times New Roman" w:hAnsi="Times New Roman"/>
          <w:sz w:val="22"/>
          <w:lang w:val="en-GB"/>
        </w:rPr>
        <w:t>Addition of 1.5M units by Double Star Cambodia (JV between Double Star and UBE Development Co. Ltd.), announced in 2023.</w:t>
      </w:r>
      <w:r w:rsidRPr="00A53590">
        <w:rPr>
          <w:rStyle w:val="Appelnotedebasdep"/>
          <w:rFonts w:ascii="Times New Roman" w:hAnsi="Times New Roman"/>
          <w:sz w:val="22"/>
          <w:lang w:val="en-GB"/>
        </w:rPr>
        <w:footnoteReference w:id="18"/>
      </w:r>
      <w:bookmarkEnd w:id="14"/>
    </w:p>
    <w:p w:rsidR="00F74C98" w:rsidRPr="00A53590" w:rsidRDefault="00F74C98" w:rsidP="00F74C98">
      <w:pPr>
        <w:pStyle w:val="Liste3-15cm"/>
        <w:numPr>
          <w:ilvl w:val="0"/>
          <w:numId w:val="37"/>
        </w:numPr>
        <w:rPr>
          <w:rFonts w:ascii="Times New Roman" w:hAnsi="Times New Roman"/>
          <w:sz w:val="22"/>
          <w:lang w:val="en-GB"/>
        </w:rPr>
      </w:pPr>
      <w:r w:rsidRPr="00A53590">
        <w:rPr>
          <w:rFonts w:ascii="Times New Roman" w:hAnsi="Times New Roman"/>
          <w:b/>
          <w:sz w:val="22"/>
          <w:lang w:val="en-GB"/>
        </w:rPr>
        <w:t>Turkey</w:t>
      </w:r>
      <w:r w:rsidRPr="00A53590">
        <w:rPr>
          <w:rFonts w:ascii="Times New Roman" w:hAnsi="Times New Roman"/>
          <w:sz w:val="22"/>
          <w:lang w:val="en-GB"/>
        </w:rPr>
        <w:t xml:space="preserve">: total of </w:t>
      </w:r>
      <w:r w:rsidRPr="00A53590">
        <w:rPr>
          <w:rFonts w:ascii="Times New Roman" w:hAnsi="Times New Roman"/>
          <w:b/>
          <w:sz w:val="22"/>
          <w:lang w:val="en-GB"/>
        </w:rPr>
        <w:t>1.75M units</w:t>
      </w:r>
      <w:r w:rsidRPr="00A53590">
        <w:rPr>
          <w:rFonts w:ascii="Times New Roman" w:hAnsi="Times New Roman"/>
          <w:sz w:val="22"/>
          <w:lang w:val="en-GB"/>
        </w:rPr>
        <w:t xml:space="preserve"> added by Chinese producers by 2021.</w:t>
      </w:r>
    </w:p>
    <w:p w:rsidR="00F74C98" w:rsidRPr="00A53590" w:rsidRDefault="00F74C98" w:rsidP="00F74C98">
      <w:pPr>
        <w:pStyle w:val="Liste3-15cm"/>
        <w:numPr>
          <w:ilvl w:val="1"/>
          <w:numId w:val="37"/>
        </w:numPr>
        <w:rPr>
          <w:rFonts w:ascii="Times New Roman" w:hAnsi="Times New Roman"/>
          <w:sz w:val="22"/>
          <w:lang w:val="en-GB"/>
        </w:rPr>
      </w:pPr>
      <w:bookmarkStart w:id="15" w:name="_Toc137638869"/>
      <w:r w:rsidRPr="00A53590">
        <w:rPr>
          <w:rFonts w:ascii="Times New Roman" w:hAnsi="Times New Roman"/>
          <w:sz w:val="22"/>
          <w:lang w:val="en-GB"/>
        </w:rPr>
        <w:t xml:space="preserve">Addition of 1.75M units by </w:t>
      </w:r>
      <w:proofErr w:type="spellStart"/>
      <w:r w:rsidRPr="00A53590">
        <w:rPr>
          <w:rFonts w:ascii="Times New Roman" w:hAnsi="Times New Roman"/>
          <w:sz w:val="22"/>
          <w:lang w:val="en-GB"/>
        </w:rPr>
        <w:t>Prometeon</w:t>
      </w:r>
      <w:proofErr w:type="spellEnd"/>
      <w:r w:rsidRPr="00A53590">
        <w:rPr>
          <w:rFonts w:ascii="Times New Roman" w:hAnsi="Times New Roman"/>
          <w:sz w:val="22"/>
          <w:lang w:val="en-GB"/>
        </w:rPr>
        <w:t xml:space="preserve"> (ex-Pirelli), to come fully online in 2021,</w:t>
      </w:r>
      <w:r w:rsidRPr="00A53590">
        <w:rPr>
          <w:rStyle w:val="Appelnotedebasdep"/>
          <w:rFonts w:ascii="Times New Roman" w:hAnsi="Times New Roman"/>
          <w:sz w:val="22"/>
          <w:lang w:val="en-GB"/>
        </w:rPr>
        <w:footnoteReference w:id="19"/>
      </w:r>
      <w:r w:rsidRPr="00A53590">
        <w:rPr>
          <w:rFonts w:ascii="Times New Roman" w:hAnsi="Times New Roman"/>
          <w:sz w:val="22"/>
          <w:lang w:val="en-GB"/>
        </w:rPr>
        <w:t xml:space="preserve"> with exports to the EU expected to double from then onwards.</w:t>
      </w:r>
      <w:r w:rsidRPr="00A53590">
        <w:rPr>
          <w:rStyle w:val="Appelnotedebasdep"/>
          <w:rFonts w:ascii="Times New Roman" w:hAnsi="Times New Roman"/>
          <w:sz w:val="22"/>
          <w:lang w:val="en-GB"/>
        </w:rPr>
        <w:footnoteReference w:id="20"/>
      </w:r>
      <w:bookmarkEnd w:id="15"/>
    </w:p>
    <w:p w:rsidR="00F74C98" w:rsidRPr="00A53590" w:rsidRDefault="00F74C98" w:rsidP="00F74C98">
      <w:pPr>
        <w:pStyle w:val="Liste3-15cm"/>
        <w:numPr>
          <w:ilvl w:val="0"/>
          <w:numId w:val="37"/>
        </w:numPr>
        <w:rPr>
          <w:rFonts w:ascii="Times New Roman" w:hAnsi="Times New Roman"/>
          <w:sz w:val="22"/>
          <w:lang w:val="en-GB"/>
        </w:rPr>
      </w:pPr>
      <w:r w:rsidRPr="00A53590">
        <w:rPr>
          <w:rFonts w:ascii="Times New Roman" w:hAnsi="Times New Roman"/>
          <w:b/>
          <w:sz w:val="22"/>
          <w:lang w:val="en-GB"/>
        </w:rPr>
        <w:t>Serbia</w:t>
      </w:r>
      <w:r w:rsidRPr="00A53590">
        <w:rPr>
          <w:rFonts w:ascii="Times New Roman" w:hAnsi="Times New Roman"/>
          <w:sz w:val="22"/>
          <w:lang w:val="en-GB"/>
        </w:rPr>
        <w:t xml:space="preserve">:  total of </w:t>
      </w:r>
      <w:r w:rsidRPr="00A53590">
        <w:rPr>
          <w:rFonts w:ascii="Times New Roman" w:hAnsi="Times New Roman"/>
          <w:b/>
          <w:sz w:val="22"/>
          <w:lang w:val="en-GB"/>
        </w:rPr>
        <w:t>1.6M units</w:t>
      </w:r>
      <w:r w:rsidRPr="00A53590">
        <w:rPr>
          <w:rFonts w:ascii="Times New Roman" w:hAnsi="Times New Roman"/>
          <w:sz w:val="22"/>
          <w:lang w:val="en-GB"/>
        </w:rPr>
        <w:t xml:space="preserve"> added by Chinese producers by 2030.</w:t>
      </w:r>
    </w:p>
    <w:p w:rsidR="00F74C98" w:rsidRPr="00A53590" w:rsidRDefault="00F74C98" w:rsidP="00F74C98">
      <w:pPr>
        <w:pStyle w:val="Liste3-15cm"/>
        <w:widowControl w:val="0"/>
        <w:numPr>
          <w:ilvl w:val="1"/>
          <w:numId w:val="37"/>
        </w:numPr>
        <w:rPr>
          <w:rFonts w:ascii="Times New Roman" w:hAnsi="Times New Roman"/>
          <w:sz w:val="22"/>
          <w:lang w:val="en-GB"/>
        </w:rPr>
      </w:pPr>
      <w:bookmarkStart w:id="16" w:name="_Toc137638870"/>
      <w:r w:rsidRPr="00A53590">
        <w:rPr>
          <w:rFonts w:ascii="Times New Roman" w:hAnsi="Times New Roman"/>
          <w:sz w:val="22"/>
          <w:lang w:val="en-GB"/>
        </w:rPr>
        <w:t xml:space="preserve">Addition of 1.6M units by Shandong </w:t>
      </w:r>
      <w:proofErr w:type="spellStart"/>
      <w:r w:rsidRPr="00A53590">
        <w:rPr>
          <w:rFonts w:ascii="Times New Roman" w:hAnsi="Times New Roman"/>
          <w:sz w:val="22"/>
          <w:lang w:val="en-GB"/>
        </w:rPr>
        <w:t>LingLong</w:t>
      </w:r>
      <w:proofErr w:type="spellEnd"/>
      <w:r w:rsidRPr="00A53590">
        <w:rPr>
          <w:rFonts w:ascii="Times New Roman" w:hAnsi="Times New Roman"/>
          <w:sz w:val="22"/>
          <w:lang w:val="en-GB"/>
        </w:rPr>
        <w:t>, announced in 2018, and to come fully online by 2030. Production has started in June 2022.</w:t>
      </w:r>
      <w:r w:rsidRPr="00A53590">
        <w:rPr>
          <w:rStyle w:val="Appelnotedebasdep"/>
          <w:rFonts w:ascii="Times New Roman" w:hAnsi="Times New Roman"/>
          <w:sz w:val="22"/>
          <w:lang w:val="en-GB"/>
        </w:rPr>
        <w:footnoteReference w:id="21"/>
      </w:r>
      <w:r w:rsidRPr="00A53590">
        <w:rPr>
          <w:rFonts w:ascii="Times New Roman" w:hAnsi="Times New Roman"/>
          <w:sz w:val="22"/>
          <w:lang w:val="en-GB"/>
        </w:rPr>
        <w:t xml:space="preserve"> The plant is located in Serbia's </w:t>
      </w:r>
      <w:proofErr w:type="spellStart"/>
      <w:r w:rsidRPr="00A53590">
        <w:rPr>
          <w:rFonts w:ascii="Times New Roman" w:hAnsi="Times New Roman"/>
          <w:sz w:val="22"/>
          <w:lang w:val="en-GB"/>
        </w:rPr>
        <w:t>Zrenjanin</w:t>
      </w:r>
      <w:proofErr w:type="spellEnd"/>
      <w:r w:rsidRPr="00A53590">
        <w:rPr>
          <w:rFonts w:ascii="Times New Roman" w:hAnsi="Times New Roman"/>
          <w:sz w:val="22"/>
          <w:lang w:val="en-GB"/>
        </w:rPr>
        <w:t xml:space="preserve"> Free Trade Zone.</w:t>
      </w:r>
      <w:r w:rsidRPr="00A53590">
        <w:rPr>
          <w:rStyle w:val="Appelnotedebasdep"/>
          <w:rFonts w:ascii="Times New Roman" w:hAnsi="Times New Roman"/>
          <w:sz w:val="22"/>
          <w:lang w:val="en-GB"/>
        </w:rPr>
        <w:footnoteReference w:id="22"/>
      </w:r>
      <w:r w:rsidRPr="00A53590">
        <w:rPr>
          <w:rFonts w:ascii="Times New Roman" w:hAnsi="Times New Roman"/>
          <w:sz w:val="22"/>
          <w:lang w:val="en-GB"/>
        </w:rPr>
        <w:t xml:space="preserve"> </w:t>
      </w:r>
      <w:bookmarkStart w:id="17" w:name="_Toc137638871"/>
      <w:bookmarkEnd w:id="16"/>
      <w:r w:rsidRPr="00A53590">
        <w:rPr>
          <w:rFonts w:ascii="Times New Roman" w:hAnsi="Times New Roman"/>
          <w:sz w:val="22"/>
          <w:lang w:val="en-GB"/>
        </w:rPr>
        <w:t xml:space="preserve"> Note that Shandong </w:t>
      </w:r>
      <w:proofErr w:type="spellStart"/>
      <w:r w:rsidRPr="00A53590">
        <w:rPr>
          <w:rFonts w:ascii="Times New Roman" w:hAnsi="Times New Roman"/>
          <w:sz w:val="22"/>
          <w:lang w:val="en-GB"/>
        </w:rPr>
        <w:t>Linglong</w:t>
      </w:r>
      <w:proofErr w:type="spellEnd"/>
      <w:r w:rsidRPr="00A53590">
        <w:rPr>
          <w:rFonts w:ascii="Times New Roman" w:hAnsi="Times New Roman"/>
          <w:sz w:val="22"/>
          <w:lang w:val="en-GB"/>
        </w:rPr>
        <w:t xml:space="preserve"> received USD 102 million in GoC subsidies, and USD 52 million the preceding year.</w:t>
      </w:r>
      <w:bookmarkEnd w:id="17"/>
    </w:p>
    <w:p w:rsidR="00F74C98" w:rsidRPr="00A53590" w:rsidRDefault="00F74C98" w:rsidP="00F74C98">
      <w:pPr>
        <w:pStyle w:val="Liste3-15cm"/>
        <w:widowControl w:val="0"/>
        <w:numPr>
          <w:ilvl w:val="0"/>
          <w:numId w:val="37"/>
        </w:numPr>
        <w:rPr>
          <w:rFonts w:ascii="Times New Roman" w:hAnsi="Times New Roman"/>
          <w:sz w:val="22"/>
          <w:lang w:val="en-GB"/>
        </w:rPr>
      </w:pPr>
      <w:r w:rsidRPr="00A53590">
        <w:rPr>
          <w:rFonts w:ascii="Times New Roman" w:hAnsi="Times New Roman"/>
          <w:b/>
          <w:sz w:val="22"/>
          <w:lang w:val="en-GB"/>
        </w:rPr>
        <w:t>Pakistan</w:t>
      </w:r>
      <w:r w:rsidRPr="00A53590">
        <w:rPr>
          <w:rFonts w:ascii="Times New Roman" w:hAnsi="Times New Roman"/>
          <w:sz w:val="22"/>
          <w:lang w:val="en-GB"/>
        </w:rPr>
        <w:t xml:space="preserve">: total of </w:t>
      </w:r>
      <w:r w:rsidRPr="00A53590">
        <w:rPr>
          <w:rFonts w:ascii="Times New Roman" w:hAnsi="Times New Roman"/>
          <w:b/>
          <w:sz w:val="22"/>
          <w:lang w:val="en-GB"/>
        </w:rPr>
        <w:t>1.6M units</w:t>
      </w:r>
      <w:r w:rsidRPr="00A53590">
        <w:rPr>
          <w:rFonts w:ascii="Times New Roman" w:hAnsi="Times New Roman"/>
          <w:sz w:val="22"/>
          <w:lang w:val="en-GB"/>
        </w:rPr>
        <w:t xml:space="preserve"> added by Chinese producers by 2023.</w:t>
      </w:r>
    </w:p>
    <w:p w:rsidR="00F74C98" w:rsidRPr="00A53590" w:rsidRDefault="00F74C98" w:rsidP="00F74C98">
      <w:pPr>
        <w:pStyle w:val="Liste3-15cm"/>
        <w:widowControl w:val="0"/>
        <w:numPr>
          <w:ilvl w:val="1"/>
          <w:numId w:val="37"/>
        </w:numPr>
        <w:rPr>
          <w:rFonts w:ascii="Times New Roman" w:hAnsi="Times New Roman"/>
          <w:sz w:val="22"/>
          <w:lang w:val="en-GB"/>
        </w:rPr>
      </w:pPr>
      <w:bookmarkStart w:id="18" w:name="_Toc137638872"/>
      <w:r w:rsidRPr="00A53590">
        <w:rPr>
          <w:rFonts w:ascii="Times New Roman" w:hAnsi="Times New Roman"/>
          <w:sz w:val="22"/>
          <w:lang w:val="en-GB"/>
        </w:rPr>
        <w:t>Addition of 1M units by a JV between Double Star (SOE), Daewoo Pakistan Express Bus Service and MSD Tire &amp; Rubber announced in 2019, and to come fully online by 2023.</w:t>
      </w:r>
      <w:r w:rsidRPr="00A53590">
        <w:rPr>
          <w:rStyle w:val="Appelnotedebasdep"/>
          <w:rFonts w:ascii="Times New Roman" w:hAnsi="Times New Roman"/>
          <w:sz w:val="22"/>
          <w:lang w:val="en-GB"/>
        </w:rPr>
        <w:footnoteReference w:id="23"/>
      </w:r>
      <w:r w:rsidRPr="00A53590">
        <w:rPr>
          <w:rFonts w:ascii="Times New Roman" w:hAnsi="Times New Roman"/>
          <w:sz w:val="22"/>
          <w:lang w:val="en-GB"/>
        </w:rPr>
        <w:t xml:space="preserve"> Total capacity could reach as much as 7M units a year.</w:t>
      </w:r>
      <w:r w:rsidRPr="00A53590">
        <w:rPr>
          <w:rStyle w:val="Appelnotedebasdep"/>
          <w:rFonts w:ascii="Times New Roman" w:hAnsi="Times New Roman"/>
          <w:sz w:val="22"/>
          <w:lang w:val="en-GB"/>
        </w:rPr>
        <w:footnoteReference w:id="24"/>
      </w:r>
      <w:bookmarkEnd w:id="18"/>
      <w:r w:rsidRPr="00A53590">
        <w:rPr>
          <w:rFonts w:ascii="Times New Roman" w:hAnsi="Times New Roman"/>
          <w:sz w:val="22"/>
          <w:lang w:val="en-GB"/>
        </w:rPr>
        <w:t xml:space="preserve"> </w:t>
      </w:r>
    </w:p>
    <w:p w:rsidR="00F74C98" w:rsidRPr="00A53590" w:rsidRDefault="00F74C98" w:rsidP="00F74C98">
      <w:pPr>
        <w:pStyle w:val="Liste3-15cm"/>
        <w:widowControl w:val="0"/>
        <w:numPr>
          <w:ilvl w:val="1"/>
          <w:numId w:val="37"/>
        </w:numPr>
        <w:rPr>
          <w:rFonts w:ascii="Times New Roman" w:hAnsi="Times New Roman"/>
          <w:sz w:val="22"/>
          <w:lang w:val="en-GB"/>
        </w:rPr>
      </w:pPr>
      <w:bookmarkStart w:id="19" w:name="_Toc137638873"/>
      <w:r w:rsidRPr="00A53590">
        <w:rPr>
          <w:rFonts w:ascii="Times New Roman" w:hAnsi="Times New Roman"/>
          <w:sz w:val="22"/>
          <w:lang w:val="en-GB"/>
        </w:rPr>
        <w:t xml:space="preserve">Addition of 600KT by a JV between JV </w:t>
      </w:r>
      <w:proofErr w:type="spellStart"/>
      <w:r w:rsidRPr="00A53590">
        <w:rPr>
          <w:rFonts w:ascii="Times New Roman" w:hAnsi="Times New Roman"/>
          <w:sz w:val="22"/>
          <w:lang w:val="en-GB"/>
        </w:rPr>
        <w:t>Chaoyang</w:t>
      </w:r>
      <w:proofErr w:type="spellEnd"/>
      <w:r w:rsidRPr="00A53590">
        <w:rPr>
          <w:rFonts w:ascii="Times New Roman" w:hAnsi="Times New Roman"/>
          <w:sz w:val="22"/>
          <w:lang w:val="en-GB"/>
        </w:rPr>
        <w:t xml:space="preserve"> Long March and Service Industries announced in 2019, and to come fully online by 2023.</w:t>
      </w:r>
      <w:r w:rsidRPr="00A53590">
        <w:rPr>
          <w:rStyle w:val="Appelnotedebasdep"/>
          <w:rFonts w:ascii="Times New Roman" w:hAnsi="Times New Roman"/>
          <w:sz w:val="22"/>
          <w:lang w:val="en-GB"/>
        </w:rPr>
        <w:footnoteReference w:id="25"/>
      </w:r>
      <w:r w:rsidRPr="00A53590">
        <w:rPr>
          <w:rFonts w:ascii="Times New Roman" w:hAnsi="Times New Roman"/>
          <w:sz w:val="22"/>
          <w:lang w:val="en-GB"/>
        </w:rPr>
        <w:t xml:space="preserve"> The project is presented as a "major project of the China-Pakistan Economic Corridor" as part of the Chinese BRI.</w:t>
      </w:r>
      <w:r w:rsidRPr="00A53590">
        <w:rPr>
          <w:rStyle w:val="Appelnotedebasdep"/>
          <w:rFonts w:ascii="Times New Roman" w:hAnsi="Times New Roman"/>
          <w:sz w:val="22"/>
          <w:lang w:val="en-GB"/>
        </w:rPr>
        <w:footnoteReference w:id="26"/>
      </w:r>
      <w:bookmarkEnd w:id="19"/>
    </w:p>
    <w:p w:rsidR="00F74C98" w:rsidRPr="00A53590" w:rsidRDefault="00F74C98" w:rsidP="00F74C98">
      <w:pPr>
        <w:pStyle w:val="Liste3-15cm"/>
        <w:widowControl w:val="0"/>
        <w:numPr>
          <w:ilvl w:val="0"/>
          <w:numId w:val="37"/>
        </w:numPr>
        <w:rPr>
          <w:rFonts w:ascii="Times New Roman" w:hAnsi="Times New Roman"/>
          <w:sz w:val="22"/>
          <w:lang w:val="en-GB"/>
        </w:rPr>
      </w:pPr>
      <w:r w:rsidRPr="00A53590">
        <w:rPr>
          <w:rFonts w:ascii="Times New Roman" w:hAnsi="Times New Roman"/>
          <w:b/>
          <w:sz w:val="22"/>
          <w:lang w:val="en-GB"/>
        </w:rPr>
        <w:t>Egypt</w:t>
      </w:r>
      <w:r w:rsidRPr="00A53590">
        <w:rPr>
          <w:rFonts w:ascii="Times New Roman" w:hAnsi="Times New Roman"/>
          <w:sz w:val="22"/>
          <w:lang w:val="en-GB"/>
        </w:rPr>
        <w:t xml:space="preserve">: total of </w:t>
      </w:r>
      <w:r w:rsidRPr="00A53590">
        <w:rPr>
          <w:rFonts w:ascii="Times New Roman" w:hAnsi="Times New Roman"/>
          <w:b/>
          <w:sz w:val="22"/>
          <w:lang w:val="en-GB"/>
        </w:rPr>
        <w:t>250K</w:t>
      </w:r>
      <w:r w:rsidRPr="00A53590">
        <w:rPr>
          <w:rFonts w:ascii="Times New Roman" w:hAnsi="Times New Roman"/>
          <w:sz w:val="22"/>
          <w:lang w:val="en-GB"/>
        </w:rPr>
        <w:t xml:space="preserve"> units added by Chinese producers by 2023.</w:t>
      </w:r>
    </w:p>
    <w:p w:rsidR="00F74C98" w:rsidRPr="00A53590" w:rsidRDefault="00F74C98" w:rsidP="00F74C98">
      <w:pPr>
        <w:pStyle w:val="Liste3-15cm"/>
        <w:widowControl w:val="0"/>
        <w:numPr>
          <w:ilvl w:val="1"/>
          <w:numId w:val="37"/>
        </w:numPr>
        <w:rPr>
          <w:rFonts w:ascii="Times New Roman" w:hAnsi="Times New Roman"/>
          <w:sz w:val="22"/>
          <w:lang w:val="en-GB"/>
        </w:rPr>
      </w:pPr>
      <w:bookmarkStart w:id="20" w:name="_Toc137638874"/>
      <w:r w:rsidRPr="00A53590">
        <w:rPr>
          <w:rFonts w:ascii="Times New Roman" w:hAnsi="Times New Roman"/>
          <w:sz w:val="22"/>
          <w:lang w:val="en-GB"/>
        </w:rPr>
        <w:lastRenderedPageBreak/>
        <w:t xml:space="preserve">Addition of 250K units by </w:t>
      </w:r>
      <w:proofErr w:type="spellStart"/>
      <w:r w:rsidRPr="00A53590">
        <w:rPr>
          <w:rFonts w:ascii="Times New Roman" w:hAnsi="Times New Roman"/>
          <w:sz w:val="22"/>
          <w:lang w:val="en-GB"/>
        </w:rPr>
        <w:t>Prometeon</w:t>
      </w:r>
      <w:proofErr w:type="spellEnd"/>
      <w:r w:rsidRPr="00A53590">
        <w:rPr>
          <w:rStyle w:val="Appelnotedebasdep"/>
          <w:rFonts w:ascii="Times New Roman" w:hAnsi="Times New Roman"/>
          <w:sz w:val="22"/>
          <w:lang w:val="en-GB"/>
        </w:rPr>
        <w:footnoteReference w:id="27"/>
      </w:r>
      <w:r w:rsidRPr="00A53590">
        <w:rPr>
          <w:rFonts w:ascii="Times New Roman" w:hAnsi="Times New Roman"/>
          <w:sz w:val="22"/>
          <w:lang w:val="en-GB"/>
        </w:rPr>
        <w:t xml:space="preserve"> announced in 2022.</w:t>
      </w:r>
      <w:r w:rsidRPr="00A53590">
        <w:rPr>
          <w:rStyle w:val="Appelnotedebasdep"/>
          <w:rFonts w:ascii="Times New Roman" w:hAnsi="Times New Roman"/>
          <w:sz w:val="22"/>
          <w:lang w:val="en-GB"/>
        </w:rPr>
        <w:footnoteReference w:id="28"/>
      </w:r>
      <w:r w:rsidRPr="00A53590">
        <w:rPr>
          <w:rFonts w:ascii="Times New Roman" w:hAnsi="Times New Roman"/>
          <w:sz w:val="22"/>
          <w:lang w:val="en-GB"/>
        </w:rPr>
        <w:t xml:space="preserve"> This would bring total </w:t>
      </w:r>
      <w:proofErr w:type="spellStart"/>
      <w:r w:rsidRPr="00A53590">
        <w:rPr>
          <w:rFonts w:ascii="Times New Roman" w:hAnsi="Times New Roman"/>
          <w:sz w:val="22"/>
          <w:lang w:val="en-GB"/>
        </w:rPr>
        <w:t>Prometeon</w:t>
      </w:r>
      <w:proofErr w:type="spellEnd"/>
      <w:r w:rsidRPr="00A53590">
        <w:rPr>
          <w:rFonts w:ascii="Times New Roman" w:hAnsi="Times New Roman"/>
          <w:sz w:val="22"/>
          <w:lang w:val="en-GB"/>
        </w:rPr>
        <w:t xml:space="preserve"> capacity in Egypt to 1.1M units per year.</w:t>
      </w:r>
      <w:bookmarkEnd w:id="20"/>
      <w:r w:rsidRPr="00A53590">
        <w:rPr>
          <w:rFonts w:ascii="Times New Roman" w:hAnsi="Times New Roman"/>
          <w:sz w:val="22"/>
          <w:lang w:val="en-GB"/>
        </w:rPr>
        <w:t xml:space="preserve"> </w:t>
      </w:r>
    </w:p>
    <w:p w:rsidR="00F74C98" w:rsidRPr="00A53590" w:rsidRDefault="00F74C98" w:rsidP="00F74C98">
      <w:pPr>
        <w:pStyle w:val="Liste3-15cm"/>
        <w:numPr>
          <w:ilvl w:val="0"/>
          <w:numId w:val="37"/>
        </w:numPr>
        <w:rPr>
          <w:rFonts w:ascii="Times New Roman" w:hAnsi="Times New Roman"/>
          <w:sz w:val="22"/>
          <w:lang w:val="en-GB"/>
        </w:rPr>
      </w:pPr>
      <w:r w:rsidRPr="00A53590">
        <w:rPr>
          <w:rFonts w:ascii="Times New Roman" w:hAnsi="Times New Roman"/>
          <w:b/>
          <w:sz w:val="22"/>
          <w:lang w:val="en-GB"/>
        </w:rPr>
        <w:t>Sri Lanka</w:t>
      </w:r>
      <w:r w:rsidRPr="00A53590">
        <w:rPr>
          <w:rFonts w:ascii="Times New Roman" w:hAnsi="Times New Roman"/>
          <w:sz w:val="22"/>
          <w:lang w:val="en-GB"/>
        </w:rPr>
        <w:t xml:space="preserve">: total of </w:t>
      </w:r>
      <w:r w:rsidRPr="00A53590">
        <w:rPr>
          <w:rFonts w:ascii="Times New Roman" w:hAnsi="Times New Roman"/>
          <w:b/>
          <w:sz w:val="22"/>
          <w:lang w:val="en-GB"/>
        </w:rPr>
        <w:t>1.5M</w:t>
      </w:r>
      <w:r w:rsidRPr="00A53590">
        <w:rPr>
          <w:rFonts w:ascii="Times New Roman" w:hAnsi="Times New Roman"/>
          <w:sz w:val="22"/>
          <w:lang w:val="en-GB"/>
        </w:rPr>
        <w:t xml:space="preserve"> units added.</w:t>
      </w:r>
      <w:r w:rsidRPr="00A53590">
        <w:rPr>
          <w:rStyle w:val="Appelnotedebasdep"/>
          <w:rFonts w:ascii="Times New Roman" w:hAnsi="Times New Roman"/>
          <w:sz w:val="22"/>
          <w:lang w:val="en-GB"/>
        </w:rPr>
        <w:footnoteReference w:id="29"/>
      </w:r>
      <w:r w:rsidRPr="00A53590">
        <w:rPr>
          <w:rFonts w:ascii="Times New Roman" w:hAnsi="Times New Roman"/>
          <w:sz w:val="22"/>
          <w:lang w:val="en-GB"/>
        </w:rPr>
        <w:t xml:space="preserve"> </w:t>
      </w:r>
    </w:p>
    <w:p w:rsidR="009A5F37" w:rsidRPr="00A53590" w:rsidRDefault="00F74C98" w:rsidP="00F74C98">
      <w:pPr>
        <w:pStyle w:val="Liste3-15cm"/>
        <w:numPr>
          <w:ilvl w:val="0"/>
          <w:numId w:val="0"/>
        </w:numPr>
        <w:rPr>
          <w:rFonts w:ascii="Times New Roman" w:hAnsi="Times New Roman"/>
          <w:sz w:val="22"/>
          <w:lang w:val="en-GB" w:eastAsia="en-US"/>
        </w:rPr>
      </w:pPr>
      <w:r w:rsidRPr="00A53590">
        <w:rPr>
          <w:rFonts w:ascii="Times New Roman" w:hAnsi="Times New Roman"/>
          <w:sz w:val="22"/>
          <w:lang w:val="en-GB" w:eastAsia="en-US"/>
        </w:rPr>
        <w:t>The CRIA has highlighted that "</w:t>
      </w:r>
      <w:r w:rsidRPr="00A53590">
        <w:rPr>
          <w:rFonts w:ascii="Times New Roman" w:hAnsi="Times New Roman"/>
          <w:i/>
          <w:sz w:val="22"/>
          <w:lang w:val="en-GB" w:eastAsia="en-US"/>
        </w:rPr>
        <w:t>enterprises with overseas factories have played an important role in the global industrial chain and supply chain, contributed to the growth of enterprise sales revenue</w:t>
      </w:r>
      <w:r w:rsidRPr="00A53590">
        <w:rPr>
          <w:rFonts w:ascii="Times New Roman" w:hAnsi="Times New Roman"/>
          <w:sz w:val="22"/>
          <w:lang w:val="en-GB" w:eastAsia="en-US"/>
        </w:rPr>
        <w:t>" as "</w:t>
      </w:r>
      <w:r w:rsidRPr="00A53590">
        <w:rPr>
          <w:rFonts w:ascii="Times New Roman" w:hAnsi="Times New Roman"/>
          <w:i/>
          <w:sz w:val="22"/>
          <w:lang w:val="en-GB" w:eastAsia="en-US"/>
        </w:rPr>
        <w:t>domestic sales revenue is facing great challenges</w:t>
      </w:r>
      <w:r w:rsidRPr="00A53590">
        <w:rPr>
          <w:rFonts w:ascii="Times New Roman" w:hAnsi="Times New Roman"/>
          <w:sz w:val="22"/>
          <w:lang w:val="en-GB" w:eastAsia="en-US"/>
        </w:rPr>
        <w:t>."</w:t>
      </w:r>
      <w:r w:rsidRPr="00A53590">
        <w:rPr>
          <w:rStyle w:val="Appelnotedebasdep"/>
          <w:rFonts w:ascii="Times New Roman" w:hAnsi="Times New Roman"/>
          <w:sz w:val="22"/>
          <w:lang w:val="en-GB" w:eastAsia="en-US"/>
        </w:rPr>
        <w:footnoteReference w:id="30"/>
      </w:r>
      <w:r w:rsidRPr="00A53590">
        <w:rPr>
          <w:rFonts w:ascii="Times New Roman" w:hAnsi="Times New Roman"/>
          <w:sz w:val="22"/>
          <w:lang w:val="en-GB" w:eastAsia="en-US"/>
        </w:rPr>
        <w:t xml:space="preserve"> This finding is further substantiated by the fact that the statistical data clearly shows exponential increases in volumes exported from those origins, up from marginal levels in most cases. </w:t>
      </w:r>
    </w:p>
    <w:sectPr w:rsidR="009A5F37" w:rsidRPr="00A53590" w:rsidSect="00413A02">
      <w:headerReference w:type="even" r:id="rId7"/>
      <w:headerReference w:type="default" r:id="rId8"/>
      <w:footerReference w:type="even" r:id="rId9"/>
      <w:footerReference w:type="default" r:id="rId10"/>
      <w:headerReference w:type="first" r:id="rId11"/>
      <w:footerReference w:type="first" r:id="rId12"/>
      <w:pgSz w:w="11906" w:h="16838" w:code="9"/>
      <w:pgMar w:top="1588" w:right="1134" w:bottom="1588" w:left="1474"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22F3" w:rsidRDefault="000522F3" w:rsidP="00CF39D7">
      <w:r>
        <w:separator/>
      </w:r>
    </w:p>
  </w:endnote>
  <w:endnote w:type="continuationSeparator" w:id="0">
    <w:p w:rsidR="000522F3" w:rsidRDefault="000522F3" w:rsidP="00CF3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Gras">
    <w:altName w:val="Times New Roman"/>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590" w:rsidRDefault="00A5359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5845" w:rsidRPr="00A53590" w:rsidRDefault="00675845" w:rsidP="00A5359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1E3" w:rsidRPr="00A53590" w:rsidRDefault="009231E3" w:rsidP="00A5359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22F3" w:rsidRDefault="000522F3" w:rsidP="00CF39D7">
      <w:r>
        <w:separator/>
      </w:r>
    </w:p>
  </w:footnote>
  <w:footnote w:type="continuationSeparator" w:id="0">
    <w:p w:rsidR="000522F3" w:rsidRDefault="000522F3" w:rsidP="00CF39D7">
      <w:r>
        <w:continuationSeparator/>
      </w:r>
    </w:p>
  </w:footnote>
  <w:footnote w:type="continuationNotice" w:id="1">
    <w:p w:rsidR="000522F3" w:rsidRDefault="000522F3">
      <w:pPr>
        <w:spacing w:line="240" w:lineRule="auto"/>
      </w:pPr>
    </w:p>
  </w:footnote>
  <w:footnote w:id="2">
    <w:p w:rsidR="00F74C98" w:rsidRPr="00A53590" w:rsidRDefault="00F74C98" w:rsidP="00F74C98">
      <w:pPr>
        <w:pStyle w:val="Notedebasdepage"/>
        <w:jc w:val="both"/>
        <w:rPr>
          <w:rFonts w:ascii="Times New Roman" w:hAnsi="Times New Roman"/>
          <w:sz w:val="18"/>
          <w:szCs w:val="18"/>
          <w:lang w:val="en-US"/>
        </w:rPr>
      </w:pPr>
      <w:bookmarkStart w:id="0" w:name="_GoBack"/>
      <w:r w:rsidRPr="00A53590">
        <w:rPr>
          <w:rStyle w:val="Appelnotedebasdep"/>
          <w:rFonts w:ascii="Times New Roman" w:hAnsi="Times New Roman"/>
          <w:sz w:val="18"/>
          <w:szCs w:val="18"/>
          <w:lang w:val="en-US"/>
        </w:rPr>
        <w:footnoteRef/>
      </w:r>
      <w:r w:rsidRPr="00A53590">
        <w:rPr>
          <w:rFonts w:ascii="Times New Roman" w:hAnsi="Times New Roman"/>
          <w:sz w:val="18"/>
          <w:szCs w:val="18"/>
          <w:lang w:val="en-US"/>
        </w:rPr>
        <w:t xml:space="preserve"> CRIA, "2022 China Tire Ranking Enterprise Data Analysis and 2023 Ranking Forecast", 10 March 2023 (at:  </w:t>
      </w:r>
      <w:hyperlink r:id="rId1" w:history="1">
        <w:proofErr w:type="spellStart"/>
        <w:r w:rsidRPr="00A53590">
          <w:rPr>
            <w:rStyle w:val="Lienhypertexte"/>
            <w:rFonts w:ascii="Times New Roman" w:eastAsia="MS Gothic" w:hAnsi="Times New Roman"/>
            <w:sz w:val="18"/>
            <w:szCs w:val="18"/>
            <w:lang w:val="en-US"/>
          </w:rPr>
          <w:t>中国橡胶工</w:t>
        </w:r>
        <w:r w:rsidRPr="00A53590">
          <w:rPr>
            <w:rStyle w:val="Lienhypertexte"/>
            <w:rFonts w:ascii="Times New Roman" w:eastAsia="Microsoft JhengHei" w:hAnsi="Times New Roman"/>
            <w:sz w:val="18"/>
            <w:szCs w:val="18"/>
            <w:lang w:val="en-US"/>
          </w:rPr>
          <w:t>业协会</w:t>
        </w:r>
        <w:proofErr w:type="spellEnd"/>
        <w:r w:rsidRPr="00A53590">
          <w:rPr>
            <w:rStyle w:val="Lienhypertexte"/>
            <w:rFonts w:ascii="Times New Roman" w:hAnsi="Times New Roman"/>
            <w:sz w:val="18"/>
            <w:szCs w:val="18"/>
            <w:lang w:val="en-US"/>
          </w:rPr>
          <w:t xml:space="preserve"> (cria.org.cn)</w:t>
        </w:r>
      </w:hyperlink>
      <w:r w:rsidRPr="00A53590">
        <w:rPr>
          <w:rFonts w:ascii="Times New Roman" w:hAnsi="Times New Roman"/>
          <w:sz w:val="18"/>
          <w:szCs w:val="18"/>
          <w:lang w:val="en-US"/>
        </w:rPr>
        <w:t xml:space="preserve">). See "Capacity and output of overseas factories". </w:t>
      </w:r>
    </w:p>
  </w:footnote>
  <w:footnote w:id="3">
    <w:p w:rsidR="00F74C98" w:rsidRPr="00A53590" w:rsidRDefault="00F74C98" w:rsidP="00F74C98">
      <w:pPr>
        <w:pStyle w:val="Notedebasdepage"/>
        <w:jc w:val="both"/>
        <w:rPr>
          <w:rFonts w:ascii="Times New Roman" w:hAnsi="Times New Roman"/>
          <w:sz w:val="18"/>
          <w:szCs w:val="18"/>
          <w:lang w:val="en-US"/>
        </w:rPr>
      </w:pPr>
      <w:r w:rsidRPr="00A53590">
        <w:rPr>
          <w:rStyle w:val="Appelnotedebasdep"/>
          <w:rFonts w:ascii="Times New Roman" w:hAnsi="Times New Roman"/>
          <w:sz w:val="18"/>
          <w:szCs w:val="18"/>
          <w:lang w:val="en-US"/>
        </w:rPr>
        <w:footnoteRef/>
      </w:r>
      <w:r w:rsidRPr="00A53590">
        <w:rPr>
          <w:rFonts w:ascii="Times New Roman" w:hAnsi="Times New Roman"/>
          <w:sz w:val="18"/>
          <w:szCs w:val="18"/>
          <w:lang w:val="en-US"/>
        </w:rPr>
        <w:t xml:space="preserve"> </w:t>
      </w:r>
      <w:hyperlink r:id="rId2" w:anchor=":~:text=The%20new%20plant%20will%20have,of%20truck%20and%20bus%20tires." w:history="1">
        <w:proofErr w:type="spellStart"/>
        <w:r w:rsidRPr="00A53590">
          <w:rPr>
            <w:rStyle w:val="Lienhypertexte"/>
            <w:rFonts w:ascii="Times New Roman" w:hAnsi="Times New Roman"/>
            <w:sz w:val="18"/>
            <w:szCs w:val="18"/>
            <w:lang w:val="en-US"/>
          </w:rPr>
          <w:t>Zhongce</w:t>
        </w:r>
        <w:proofErr w:type="spellEnd"/>
        <w:r w:rsidRPr="00A53590">
          <w:rPr>
            <w:rStyle w:val="Lienhypertexte"/>
            <w:rFonts w:ascii="Times New Roman" w:hAnsi="Times New Roman"/>
            <w:sz w:val="18"/>
            <w:szCs w:val="18"/>
            <w:lang w:val="en-US"/>
          </w:rPr>
          <w:t xml:space="preserve"> Rubber starts construction of new tire plant at Thai site | European Rubber Journal (european-rubber-journal.com)</w:t>
        </w:r>
      </w:hyperlink>
    </w:p>
  </w:footnote>
  <w:footnote w:id="4">
    <w:p w:rsidR="00F74C98" w:rsidRPr="00A53590" w:rsidRDefault="00F74C98" w:rsidP="00F74C98">
      <w:pPr>
        <w:pStyle w:val="Notedebasdepage"/>
        <w:jc w:val="both"/>
        <w:rPr>
          <w:rFonts w:ascii="Times New Roman" w:hAnsi="Times New Roman"/>
          <w:sz w:val="18"/>
          <w:szCs w:val="18"/>
          <w:lang w:val="en-US"/>
        </w:rPr>
      </w:pPr>
      <w:r w:rsidRPr="00A53590">
        <w:rPr>
          <w:rStyle w:val="Appelnotedebasdep"/>
          <w:rFonts w:ascii="Times New Roman" w:hAnsi="Times New Roman"/>
          <w:sz w:val="18"/>
          <w:szCs w:val="18"/>
          <w:lang w:val="en-US"/>
        </w:rPr>
        <w:footnoteRef/>
      </w:r>
      <w:r w:rsidRPr="00A53590">
        <w:rPr>
          <w:rFonts w:ascii="Times New Roman" w:hAnsi="Times New Roman"/>
          <w:sz w:val="18"/>
          <w:szCs w:val="18"/>
          <w:lang w:val="en-US"/>
        </w:rPr>
        <w:t xml:space="preserve"> </w:t>
      </w:r>
      <w:hyperlink r:id="rId3" w:history="1">
        <w:proofErr w:type="spellStart"/>
        <w:r w:rsidRPr="00A53590">
          <w:rPr>
            <w:rStyle w:val="Lienhypertexte"/>
            <w:rFonts w:ascii="Times New Roman" w:hAnsi="Times New Roman"/>
            <w:sz w:val="18"/>
            <w:szCs w:val="18"/>
            <w:lang w:val="en-US"/>
          </w:rPr>
          <w:t>Linglong</w:t>
        </w:r>
        <w:proofErr w:type="spellEnd"/>
        <w:r w:rsidRPr="00A53590">
          <w:rPr>
            <w:rStyle w:val="Lienhypertexte"/>
            <w:rFonts w:ascii="Times New Roman" w:hAnsi="Times New Roman"/>
            <w:sz w:val="18"/>
            <w:szCs w:val="18"/>
            <w:lang w:val="en-US"/>
          </w:rPr>
          <w:t>-adds-TBR-capacity-to-Thai-plant | Tire Business</w:t>
        </w:r>
      </w:hyperlink>
      <w:r w:rsidRPr="00A53590">
        <w:rPr>
          <w:rFonts w:ascii="Times New Roman" w:hAnsi="Times New Roman"/>
          <w:sz w:val="18"/>
          <w:szCs w:val="18"/>
          <w:lang w:val="en-US"/>
        </w:rPr>
        <w:t xml:space="preserve">. </w:t>
      </w:r>
    </w:p>
  </w:footnote>
  <w:footnote w:id="5">
    <w:p w:rsidR="00F74C98" w:rsidRPr="00A53590" w:rsidRDefault="00F74C98" w:rsidP="00F74C98">
      <w:pPr>
        <w:pStyle w:val="Notedebasdepage"/>
        <w:jc w:val="both"/>
        <w:rPr>
          <w:rFonts w:ascii="Times New Roman" w:hAnsi="Times New Roman"/>
          <w:sz w:val="18"/>
          <w:szCs w:val="18"/>
          <w:lang w:val="en-US"/>
        </w:rPr>
      </w:pPr>
      <w:r w:rsidRPr="00A53590">
        <w:rPr>
          <w:rStyle w:val="Appelnotedebasdep"/>
          <w:rFonts w:ascii="Times New Roman" w:hAnsi="Times New Roman"/>
          <w:sz w:val="18"/>
          <w:szCs w:val="18"/>
          <w:lang w:val="en-US"/>
        </w:rPr>
        <w:footnoteRef/>
      </w:r>
      <w:r w:rsidRPr="00A53590">
        <w:rPr>
          <w:rFonts w:ascii="Times New Roman" w:hAnsi="Times New Roman"/>
          <w:sz w:val="18"/>
          <w:szCs w:val="18"/>
          <w:lang w:val="en-US"/>
        </w:rPr>
        <w:t xml:space="preserve"> </w:t>
      </w:r>
      <w:hyperlink r:id="rId4" w:history="1">
        <w:r w:rsidRPr="00A53590">
          <w:rPr>
            <w:rStyle w:val="Lienhypertexte"/>
            <w:rFonts w:ascii="Times New Roman" w:hAnsi="Times New Roman"/>
            <w:sz w:val="18"/>
            <w:szCs w:val="18"/>
            <w:lang w:val="en-US"/>
          </w:rPr>
          <w:t>Double Coin Announces Full TBR &amp; OTR Availability at their Thailand Manufacturing Facility | Double Coin Tires</w:t>
        </w:r>
      </w:hyperlink>
      <w:r w:rsidRPr="00A53590">
        <w:rPr>
          <w:rFonts w:ascii="Times New Roman" w:hAnsi="Times New Roman"/>
          <w:sz w:val="18"/>
          <w:szCs w:val="18"/>
          <w:lang w:val="en-US"/>
        </w:rPr>
        <w:t xml:space="preserve">. </w:t>
      </w:r>
    </w:p>
  </w:footnote>
  <w:footnote w:id="6">
    <w:p w:rsidR="00F74C98" w:rsidRPr="00A53590" w:rsidRDefault="00F74C98" w:rsidP="00F74C98">
      <w:pPr>
        <w:pStyle w:val="Notedebasdepage"/>
        <w:jc w:val="both"/>
        <w:rPr>
          <w:rFonts w:ascii="Times New Roman" w:hAnsi="Times New Roman"/>
          <w:sz w:val="18"/>
          <w:szCs w:val="18"/>
          <w:lang w:val="en-US"/>
        </w:rPr>
      </w:pPr>
      <w:r w:rsidRPr="00A53590">
        <w:rPr>
          <w:rStyle w:val="Appelnotedebasdep"/>
          <w:rFonts w:ascii="Times New Roman" w:eastAsiaTheme="majorEastAsia" w:hAnsi="Times New Roman"/>
          <w:sz w:val="18"/>
          <w:szCs w:val="18"/>
          <w:lang w:val="en-US"/>
        </w:rPr>
        <w:footnoteRef/>
      </w:r>
      <w:r w:rsidRPr="00A53590">
        <w:rPr>
          <w:rFonts w:ascii="Times New Roman" w:hAnsi="Times New Roman"/>
          <w:sz w:val="18"/>
          <w:szCs w:val="18"/>
          <w:lang w:val="en-US"/>
        </w:rPr>
        <w:t xml:space="preserve"> </w:t>
      </w:r>
      <w:hyperlink r:id="rId5" w:history="1">
        <w:proofErr w:type="spellStart"/>
        <w:r w:rsidRPr="00A53590">
          <w:rPr>
            <w:rStyle w:val="Lienhypertexte"/>
            <w:rFonts w:ascii="Times New Roman" w:eastAsia="MS Gothic" w:hAnsi="Times New Roman"/>
            <w:sz w:val="18"/>
            <w:szCs w:val="18"/>
            <w:lang w:val="en-US"/>
          </w:rPr>
          <w:t>江</w:t>
        </w:r>
        <w:r w:rsidRPr="00A53590">
          <w:rPr>
            <w:rStyle w:val="Lienhypertexte"/>
            <w:rFonts w:ascii="Times New Roman" w:eastAsia="Microsoft JhengHei" w:hAnsi="Times New Roman"/>
            <w:sz w:val="18"/>
            <w:szCs w:val="18"/>
            <w:lang w:val="en-US"/>
          </w:rPr>
          <w:t>苏通用科技股份有限公司关于获得政府补助的公告</w:t>
        </w:r>
        <w:proofErr w:type="spellEnd"/>
        <w:r w:rsidRPr="00A53590">
          <w:rPr>
            <w:rStyle w:val="Lienhypertexte"/>
            <w:rFonts w:ascii="Times New Roman" w:eastAsiaTheme="majorEastAsia" w:hAnsi="Times New Roman"/>
            <w:sz w:val="18"/>
            <w:szCs w:val="18"/>
            <w:lang w:val="en-US"/>
          </w:rPr>
          <w:t xml:space="preserve"> - Jiangsu General Science Technology announcement - </w:t>
        </w:r>
        <w:proofErr w:type="spellStart"/>
        <w:r w:rsidRPr="00A53590">
          <w:rPr>
            <w:rStyle w:val="Lienhypertexte"/>
            <w:rFonts w:ascii="Times New Roman" w:eastAsiaTheme="majorEastAsia" w:hAnsi="Times New Roman"/>
            <w:sz w:val="18"/>
            <w:szCs w:val="18"/>
            <w:lang w:val="en-US"/>
          </w:rPr>
          <w:t>Moomoo</w:t>
        </w:r>
        <w:proofErr w:type="spellEnd"/>
      </w:hyperlink>
      <w:r w:rsidRPr="00A53590">
        <w:rPr>
          <w:rFonts w:ascii="Times New Roman" w:hAnsi="Times New Roman"/>
          <w:sz w:val="18"/>
          <w:szCs w:val="18"/>
          <w:lang w:val="en-US"/>
        </w:rPr>
        <w:t>.</w:t>
      </w:r>
    </w:p>
  </w:footnote>
  <w:footnote w:id="7">
    <w:p w:rsidR="00F74C98" w:rsidRPr="00A53590" w:rsidRDefault="00F74C98" w:rsidP="00F74C98">
      <w:pPr>
        <w:pStyle w:val="Notedebasdepage"/>
        <w:jc w:val="both"/>
        <w:rPr>
          <w:rFonts w:ascii="Times New Roman" w:hAnsi="Times New Roman"/>
          <w:sz w:val="18"/>
          <w:szCs w:val="18"/>
          <w:lang w:val="en-US"/>
        </w:rPr>
      </w:pPr>
      <w:r w:rsidRPr="00A53590">
        <w:rPr>
          <w:rStyle w:val="Appelnotedebasdep"/>
          <w:rFonts w:ascii="Times New Roman" w:hAnsi="Times New Roman"/>
          <w:sz w:val="18"/>
          <w:szCs w:val="18"/>
          <w:lang w:val="en-US"/>
        </w:rPr>
        <w:footnoteRef/>
      </w:r>
      <w:r w:rsidRPr="00A53590">
        <w:rPr>
          <w:rFonts w:ascii="Times New Roman" w:hAnsi="Times New Roman"/>
          <w:sz w:val="18"/>
          <w:szCs w:val="18"/>
          <w:lang w:val="en-US"/>
        </w:rPr>
        <w:t xml:space="preserve"> </w:t>
      </w:r>
      <w:hyperlink r:id="rId6" w:history="1">
        <w:r w:rsidRPr="00A53590">
          <w:rPr>
            <w:rStyle w:val="Lienhypertexte"/>
            <w:rFonts w:ascii="Times New Roman" w:hAnsi="Times New Roman"/>
            <w:sz w:val="18"/>
            <w:szCs w:val="18"/>
            <w:lang w:val="en-US"/>
          </w:rPr>
          <w:t xml:space="preserve">China's </w:t>
        </w:r>
        <w:proofErr w:type="spellStart"/>
        <w:r w:rsidRPr="00A53590">
          <w:rPr>
            <w:rStyle w:val="Lienhypertexte"/>
            <w:rFonts w:ascii="Times New Roman" w:hAnsi="Times New Roman"/>
            <w:sz w:val="18"/>
            <w:szCs w:val="18"/>
            <w:lang w:val="en-US"/>
          </w:rPr>
          <w:t>Prinx</w:t>
        </w:r>
        <w:proofErr w:type="spellEnd"/>
        <w:r w:rsidRPr="00A53590">
          <w:rPr>
            <w:rStyle w:val="Lienhypertexte"/>
            <w:rFonts w:ascii="Times New Roman" w:hAnsi="Times New Roman"/>
            <w:sz w:val="18"/>
            <w:szCs w:val="18"/>
            <w:lang w:val="en-US"/>
          </w:rPr>
          <w:t xml:space="preserve"> </w:t>
        </w:r>
        <w:proofErr w:type="spellStart"/>
        <w:r w:rsidRPr="00A53590">
          <w:rPr>
            <w:rStyle w:val="Lienhypertexte"/>
            <w:rFonts w:ascii="Times New Roman" w:hAnsi="Times New Roman"/>
            <w:sz w:val="18"/>
            <w:szCs w:val="18"/>
            <w:lang w:val="en-US"/>
          </w:rPr>
          <w:t>Chengshan</w:t>
        </w:r>
        <w:proofErr w:type="spellEnd"/>
        <w:r w:rsidRPr="00A53590">
          <w:rPr>
            <w:rStyle w:val="Lienhypertexte"/>
            <w:rFonts w:ascii="Times New Roman" w:hAnsi="Times New Roman"/>
            <w:sz w:val="18"/>
            <w:szCs w:val="18"/>
            <w:lang w:val="en-US"/>
          </w:rPr>
          <w:t xml:space="preserve"> to spend US$600m on new Thai tyre plant - Just Auto (just-auto.com)</w:t>
        </w:r>
      </w:hyperlink>
      <w:r w:rsidRPr="00A53590">
        <w:rPr>
          <w:rFonts w:ascii="Times New Roman" w:hAnsi="Times New Roman"/>
          <w:sz w:val="18"/>
          <w:szCs w:val="18"/>
          <w:lang w:val="en-US"/>
        </w:rPr>
        <w:t xml:space="preserve">. </w:t>
      </w:r>
    </w:p>
  </w:footnote>
  <w:footnote w:id="8">
    <w:p w:rsidR="00F74C98" w:rsidRPr="00A53590" w:rsidRDefault="00F74C98" w:rsidP="00F74C98">
      <w:pPr>
        <w:pStyle w:val="Notedebasdepage"/>
        <w:jc w:val="both"/>
        <w:rPr>
          <w:rFonts w:ascii="Times New Roman" w:hAnsi="Times New Roman"/>
          <w:sz w:val="18"/>
          <w:szCs w:val="18"/>
          <w:lang w:val="en-US"/>
        </w:rPr>
      </w:pPr>
      <w:r w:rsidRPr="00A53590">
        <w:rPr>
          <w:rStyle w:val="Appelnotedebasdep"/>
          <w:rFonts w:ascii="Times New Roman" w:hAnsi="Times New Roman"/>
          <w:sz w:val="18"/>
          <w:szCs w:val="18"/>
          <w:lang w:val="en-US"/>
        </w:rPr>
        <w:footnoteRef/>
      </w:r>
      <w:r w:rsidRPr="00A53590">
        <w:rPr>
          <w:rFonts w:ascii="Times New Roman" w:hAnsi="Times New Roman"/>
          <w:sz w:val="18"/>
          <w:szCs w:val="18"/>
          <w:lang w:val="en-US"/>
        </w:rPr>
        <w:t xml:space="preserve"> </w:t>
      </w:r>
      <w:hyperlink r:id="rId7" w:history="1">
        <w:r w:rsidRPr="00A53590">
          <w:rPr>
            <w:rStyle w:val="Lienhypertexte"/>
            <w:rFonts w:ascii="Times New Roman" w:hAnsi="Times New Roman"/>
            <w:sz w:val="18"/>
            <w:szCs w:val="18"/>
            <w:lang w:val="en-US"/>
          </w:rPr>
          <w:t xml:space="preserve">PT Gajah Tunggal </w:t>
        </w:r>
        <w:proofErr w:type="spellStart"/>
        <w:r w:rsidRPr="00A53590">
          <w:rPr>
            <w:rStyle w:val="Lienhypertexte"/>
            <w:rFonts w:ascii="Times New Roman" w:hAnsi="Times New Roman"/>
            <w:sz w:val="18"/>
            <w:szCs w:val="18"/>
            <w:lang w:val="en-US"/>
          </w:rPr>
          <w:t>Tbk</w:t>
        </w:r>
        <w:proofErr w:type="spellEnd"/>
        <w:r w:rsidRPr="00A53590">
          <w:rPr>
            <w:rStyle w:val="Lienhypertexte"/>
            <w:rFonts w:ascii="Times New Roman" w:hAnsi="Times New Roman"/>
            <w:sz w:val="18"/>
            <w:szCs w:val="18"/>
            <w:lang w:val="en-US"/>
          </w:rPr>
          <w:t xml:space="preserve"> (gt-tires.com)</w:t>
        </w:r>
      </w:hyperlink>
      <w:r w:rsidRPr="00A53590">
        <w:rPr>
          <w:rFonts w:ascii="Times New Roman" w:hAnsi="Times New Roman"/>
          <w:sz w:val="18"/>
          <w:szCs w:val="18"/>
          <w:lang w:val="en-US"/>
        </w:rPr>
        <w:t xml:space="preserve">. Capacity deduced from production of 2 500 units/day, calculated on the  basis of 19 days production/month. </w:t>
      </w:r>
    </w:p>
  </w:footnote>
  <w:footnote w:id="9">
    <w:p w:rsidR="00F74C98" w:rsidRPr="00A53590" w:rsidRDefault="00F74C98" w:rsidP="00F74C98">
      <w:pPr>
        <w:pStyle w:val="Notedebasdepage"/>
        <w:jc w:val="both"/>
        <w:rPr>
          <w:rFonts w:ascii="Times New Roman" w:hAnsi="Times New Roman"/>
          <w:sz w:val="18"/>
          <w:szCs w:val="18"/>
          <w:lang w:val="en-US"/>
        </w:rPr>
      </w:pPr>
      <w:r w:rsidRPr="00A53590">
        <w:rPr>
          <w:rStyle w:val="Appelnotedebasdep"/>
          <w:rFonts w:ascii="Times New Roman" w:hAnsi="Times New Roman"/>
          <w:sz w:val="18"/>
          <w:szCs w:val="18"/>
          <w:lang w:val="en-US"/>
        </w:rPr>
        <w:footnoteRef/>
      </w:r>
      <w:r w:rsidRPr="00A53590">
        <w:rPr>
          <w:rFonts w:ascii="Times New Roman" w:hAnsi="Times New Roman"/>
          <w:sz w:val="18"/>
          <w:szCs w:val="18"/>
          <w:lang w:val="en-US"/>
        </w:rPr>
        <w:t xml:space="preserve"> </w:t>
      </w:r>
      <w:hyperlink r:id="rId8" w:history="1">
        <w:r w:rsidRPr="00A53590">
          <w:rPr>
            <w:rStyle w:val="Lienhypertexte"/>
            <w:rFonts w:ascii="Times New Roman" w:hAnsi="Times New Roman"/>
            <w:sz w:val="18"/>
            <w:szCs w:val="18"/>
            <w:lang w:val="en-US"/>
          </w:rPr>
          <w:t xml:space="preserve">Cooper Tire and </w:t>
        </w:r>
        <w:proofErr w:type="spellStart"/>
        <w:r w:rsidRPr="00A53590">
          <w:rPr>
            <w:rStyle w:val="Lienhypertexte"/>
            <w:rFonts w:ascii="Times New Roman" w:hAnsi="Times New Roman"/>
            <w:sz w:val="18"/>
            <w:szCs w:val="18"/>
            <w:lang w:val="en-US"/>
          </w:rPr>
          <w:t>Sailun</w:t>
        </w:r>
        <w:proofErr w:type="spellEnd"/>
        <w:r w:rsidRPr="00A53590">
          <w:rPr>
            <w:rStyle w:val="Lienhypertexte"/>
            <w:rFonts w:ascii="Times New Roman" w:hAnsi="Times New Roman"/>
            <w:sz w:val="18"/>
            <w:szCs w:val="18"/>
            <w:lang w:val="en-US"/>
          </w:rPr>
          <w:t xml:space="preserve"> Vietnam Celebrate First Tire at Joint Venture Plant | Business Wire</w:t>
        </w:r>
      </w:hyperlink>
      <w:r w:rsidRPr="00A53590">
        <w:rPr>
          <w:rFonts w:ascii="Times New Roman" w:hAnsi="Times New Roman"/>
          <w:sz w:val="18"/>
          <w:szCs w:val="18"/>
          <w:lang w:val="en-US"/>
        </w:rPr>
        <w:t xml:space="preserve">. </w:t>
      </w:r>
    </w:p>
  </w:footnote>
  <w:footnote w:id="10">
    <w:p w:rsidR="00F74C98" w:rsidRPr="00A53590" w:rsidRDefault="00F74C98" w:rsidP="00F74C98">
      <w:pPr>
        <w:pStyle w:val="Notedebasdepage"/>
        <w:jc w:val="both"/>
        <w:rPr>
          <w:rFonts w:ascii="Times New Roman" w:hAnsi="Times New Roman"/>
          <w:sz w:val="18"/>
          <w:szCs w:val="18"/>
          <w:lang w:val="en-US"/>
        </w:rPr>
      </w:pPr>
      <w:r w:rsidRPr="00A53590">
        <w:rPr>
          <w:rStyle w:val="Appelnotedebasdep"/>
          <w:rFonts w:ascii="Times New Roman" w:hAnsi="Times New Roman"/>
          <w:sz w:val="18"/>
          <w:szCs w:val="18"/>
          <w:lang w:val="en-US"/>
        </w:rPr>
        <w:footnoteRef/>
      </w:r>
      <w:r w:rsidRPr="00A53590">
        <w:rPr>
          <w:rFonts w:ascii="Times New Roman" w:hAnsi="Times New Roman"/>
          <w:sz w:val="18"/>
          <w:szCs w:val="18"/>
          <w:lang w:val="en-US"/>
        </w:rPr>
        <w:t xml:space="preserve"> </w:t>
      </w:r>
      <w:hyperlink r:id="rId9" w:history="1">
        <w:r w:rsidRPr="00A53590">
          <w:rPr>
            <w:rStyle w:val="Lienhypertexte"/>
            <w:rFonts w:ascii="Times New Roman" w:hAnsi="Times New Roman"/>
            <w:sz w:val="18"/>
            <w:szCs w:val="18"/>
            <w:lang w:val="en-US"/>
          </w:rPr>
          <w:t>ADVANCE TYRE DEUTSCHLAND (advance-tyres.eu)</w:t>
        </w:r>
      </w:hyperlink>
      <w:r w:rsidRPr="00A53590">
        <w:rPr>
          <w:rFonts w:ascii="Times New Roman" w:hAnsi="Times New Roman"/>
          <w:sz w:val="18"/>
          <w:szCs w:val="18"/>
          <w:lang w:val="en-US"/>
        </w:rPr>
        <w:t xml:space="preserve">; </w:t>
      </w:r>
      <w:hyperlink r:id="rId10" w:history="1">
        <w:r w:rsidRPr="00A53590">
          <w:rPr>
            <w:rStyle w:val="Lienhypertexte"/>
            <w:rFonts w:ascii="Times New Roman" w:hAnsi="Times New Roman"/>
            <w:sz w:val="18"/>
            <w:szCs w:val="18"/>
            <w:lang w:val="en-US"/>
          </w:rPr>
          <w:t>China Rubber Industry Association (cria.org.cn)</w:t>
        </w:r>
      </w:hyperlink>
      <w:r w:rsidRPr="00A53590">
        <w:rPr>
          <w:rFonts w:ascii="Times New Roman" w:hAnsi="Times New Roman"/>
          <w:sz w:val="18"/>
          <w:szCs w:val="18"/>
          <w:lang w:val="en-US"/>
        </w:rPr>
        <w:t xml:space="preserve">.  </w:t>
      </w:r>
    </w:p>
  </w:footnote>
  <w:footnote w:id="11">
    <w:p w:rsidR="00F74C98" w:rsidRPr="00A53590" w:rsidRDefault="00F74C98" w:rsidP="00F74C98">
      <w:pPr>
        <w:pStyle w:val="Notedebasdepage"/>
        <w:jc w:val="both"/>
        <w:rPr>
          <w:rFonts w:ascii="Times New Roman" w:hAnsi="Times New Roman"/>
          <w:sz w:val="18"/>
          <w:szCs w:val="18"/>
          <w:lang w:val="en-US"/>
        </w:rPr>
      </w:pPr>
      <w:r w:rsidRPr="00A53590">
        <w:rPr>
          <w:rStyle w:val="Appelnotedebasdep"/>
          <w:rFonts w:ascii="Times New Roman" w:hAnsi="Times New Roman"/>
          <w:sz w:val="18"/>
          <w:szCs w:val="18"/>
          <w:lang w:val="en-US"/>
        </w:rPr>
        <w:footnoteRef/>
      </w:r>
      <w:r w:rsidRPr="00A53590">
        <w:rPr>
          <w:rFonts w:ascii="Times New Roman" w:hAnsi="Times New Roman"/>
          <w:sz w:val="18"/>
          <w:szCs w:val="18"/>
          <w:lang w:val="en-US"/>
        </w:rPr>
        <w:t xml:space="preserve"> </w:t>
      </w:r>
      <w:hyperlink r:id="rId11" w:history="1">
        <w:proofErr w:type="spellStart"/>
        <w:r w:rsidRPr="00A53590">
          <w:rPr>
            <w:rStyle w:val="Lienhypertexte"/>
            <w:rFonts w:ascii="Times New Roman" w:hAnsi="Times New Roman"/>
            <w:sz w:val="18"/>
            <w:szCs w:val="18"/>
            <w:lang w:val="en-US"/>
          </w:rPr>
          <w:t>Jinyu</w:t>
        </w:r>
        <w:proofErr w:type="spellEnd"/>
        <w:r w:rsidRPr="00A53590">
          <w:rPr>
            <w:rStyle w:val="Lienhypertexte"/>
            <w:rFonts w:ascii="Times New Roman" w:hAnsi="Times New Roman"/>
            <w:sz w:val="18"/>
            <w:szCs w:val="18"/>
            <w:lang w:val="en-US"/>
          </w:rPr>
          <w:t xml:space="preserve"> Tire begins TBR production at Vietnamese facility | Tire Technology International</w:t>
        </w:r>
      </w:hyperlink>
      <w:r w:rsidRPr="00A53590">
        <w:rPr>
          <w:rFonts w:ascii="Times New Roman" w:hAnsi="Times New Roman"/>
          <w:sz w:val="18"/>
          <w:szCs w:val="18"/>
          <w:lang w:val="en-US"/>
        </w:rPr>
        <w:t xml:space="preserve">; </w:t>
      </w:r>
      <w:hyperlink r:id="rId12" w:history="1">
        <w:proofErr w:type="spellStart"/>
        <w:r w:rsidRPr="00A53590">
          <w:rPr>
            <w:rStyle w:val="Lienhypertexte"/>
            <w:rFonts w:ascii="Times New Roman" w:eastAsia="MS Gothic" w:hAnsi="Times New Roman"/>
            <w:sz w:val="18"/>
            <w:szCs w:val="18"/>
            <w:lang w:val="en-US"/>
          </w:rPr>
          <w:t>中国橡胶工</w:t>
        </w:r>
        <w:r w:rsidRPr="00A53590">
          <w:rPr>
            <w:rStyle w:val="Lienhypertexte"/>
            <w:rFonts w:ascii="Times New Roman" w:eastAsia="Microsoft JhengHei" w:hAnsi="Times New Roman"/>
            <w:sz w:val="18"/>
            <w:szCs w:val="18"/>
            <w:lang w:val="en-US"/>
          </w:rPr>
          <w:t>业协会</w:t>
        </w:r>
        <w:proofErr w:type="spellEnd"/>
        <w:r w:rsidRPr="00A53590">
          <w:rPr>
            <w:rStyle w:val="Lienhypertexte"/>
            <w:rFonts w:ascii="Times New Roman" w:hAnsi="Times New Roman"/>
            <w:sz w:val="18"/>
            <w:szCs w:val="18"/>
            <w:lang w:val="en-US"/>
          </w:rPr>
          <w:t xml:space="preserve"> (cria.org.cn)</w:t>
        </w:r>
      </w:hyperlink>
      <w:r w:rsidRPr="00A53590">
        <w:rPr>
          <w:rFonts w:ascii="Times New Roman" w:hAnsi="Times New Roman"/>
          <w:sz w:val="18"/>
          <w:szCs w:val="18"/>
          <w:lang w:val="en-US"/>
        </w:rPr>
        <w:t xml:space="preserve">.  </w:t>
      </w:r>
    </w:p>
  </w:footnote>
  <w:footnote w:id="12">
    <w:p w:rsidR="00F74C98" w:rsidRPr="00A53590" w:rsidRDefault="00F74C98" w:rsidP="00F74C98">
      <w:pPr>
        <w:pStyle w:val="Notedebasdepage"/>
        <w:jc w:val="both"/>
        <w:rPr>
          <w:rFonts w:ascii="Times New Roman" w:hAnsi="Times New Roman"/>
          <w:sz w:val="18"/>
          <w:szCs w:val="18"/>
          <w:lang w:val="en-US"/>
        </w:rPr>
      </w:pPr>
      <w:r w:rsidRPr="00A53590">
        <w:rPr>
          <w:rStyle w:val="Appelnotedebasdep"/>
          <w:rFonts w:ascii="Times New Roman" w:hAnsi="Times New Roman"/>
          <w:sz w:val="18"/>
          <w:szCs w:val="18"/>
          <w:lang w:val="en-US"/>
        </w:rPr>
        <w:footnoteRef/>
      </w:r>
      <w:r w:rsidRPr="00A53590">
        <w:rPr>
          <w:rFonts w:ascii="Times New Roman" w:hAnsi="Times New Roman"/>
          <w:sz w:val="18"/>
          <w:szCs w:val="18"/>
          <w:lang w:val="en-US"/>
        </w:rPr>
        <w:t xml:space="preserve"> </w:t>
      </w:r>
      <w:hyperlink r:id="rId13" w:history="1">
        <w:proofErr w:type="spellStart"/>
        <w:r w:rsidRPr="00A53590">
          <w:rPr>
            <w:rStyle w:val="Lienhypertexte"/>
            <w:rFonts w:ascii="Times New Roman" w:hAnsi="Times New Roman"/>
            <w:sz w:val="18"/>
            <w:szCs w:val="18"/>
            <w:lang w:val="en-US"/>
          </w:rPr>
          <w:t>Kumho</w:t>
        </w:r>
        <w:proofErr w:type="spellEnd"/>
        <w:r w:rsidRPr="00A53590">
          <w:rPr>
            <w:rStyle w:val="Lienhypertexte"/>
            <w:rFonts w:ascii="Times New Roman" w:hAnsi="Times New Roman"/>
            <w:sz w:val="18"/>
            <w:szCs w:val="18"/>
            <w:lang w:val="en-US"/>
          </w:rPr>
          <w:t xml:space="preserve"> Tire Attracts Investment from </w:t>
        </w:r>
        <w:proofErr w:type="spellStart"/>
        <w:r w:rsidRPr="00A53590">
          <w:rPr>
            <w:rStyle w:val="Lienhypertexte"/>
            <w:rFonts w:ascii="Times New Roman" w:hAnsi="Times New Roman"/>
            <w:sz w:val="18"/>
            <w:szCs w:val="18"/>
            <w:lang w:val="en-US"/>
          </w:rPr>
          <w:t>Doublestar</w:t>
        </w:r>
        <w:proofErr w:type="spellEnd"/>
        <w:r w:rsidRPr="00A53590">
          <w:rPr>
            <w:rStyle w:val="Lienhypertexte"/>
            <w:rFonts w:ascii="Times New Roman" w:hAnsi="Times New Roman"/>
            <w:sz w:val="18"/>
            <w:szCs w:val="18"/>
            <w:lang w:val="en-US"/>
          </w:rPr>
          <w:t xml:space="preserve"> of China - </w:t>
        </w:r>
        <w:proofErr w:type="spellStart"/>
        <w:r w:rsidRPr="00A53590">
          <w:rPr>
            <w:rStyle w:val="Lienhypertexte"/>
            <w:rFonts w:ascii="Times New Roman" w:hAnsi="Times New Roman"/>
            <w:sz w:val="18"/>
            <w:szCs w:val="18"/>
            <w:lang w:val="en-US"/>
          </w:rPr>
          <w:t>Businesskorea</w:t>
        </w:r>
        <w:proofErr w:type="spellEnd"/>
      </w:hyperlink>
      <w:r w:rsidRPr="00A53590">
        <w:rPr>
          <w:rFonts w:ascii="Times New Roman" w:hAnsi="Times New Roman"/>
          <w:sz w:val="18"/>
          <w:szCs w:val="18"/>
          <w:lang w:val="en-US"/>
        </w:rPr>
        <w:t xml:space="preserve">. </w:t>
      </w:r>
    </w:p>
  </w:footnote>
  <w:footnote w:id="13">
    <w:p w:rsidR="00F74C98" w:rsidRPr="00A53590" w:rsidRDefault="00F74C98" w:rsidP="00F74C98">
      <w:pPr>
        <w:pStyle w:val="Notedebasdepage"/>
        <w:jc w:val="both"/>
        <w:rPr>
          <w:rFonts w:ascii="Times New Roman" w:hAnsi="Times New Roman"/>
          <w:sz w:val="18"/>
          <w:szCs w:val="18"/>
          <w:lang w:val="en-US"/>
        </w:rPr>
      </w:pPr>
      <w:r w:rsidRPr="00A53590">
        <w:rPr>
          <w:rStyle w:val="Appelnotedebasdep"/>
          <w:rFonts w:ascii="Times New Roman" w:hAnsi="Times New Roman"/>
          <w:sz w:val="18"/>
          <w:szCs w:val="18"/>
          <w:lang w:val="en-US"/>
        </w:rPr>
        <w:footnoteRef/>
      </w:r>
      <w:r w:rsidRPr="00A53590">
        <w:rPr>
          <w:rFonts w:ascii="Times New Roman" w:hAnsi="Times New Roman"/>
          <w:sz w:val="18"/>
          <w:szCs w:val="18"/>
          <w:lang w:val="en-US"/>
        </w:rPr>
        <w:t xml:space="preserve"> </w:t>
      </w:r>
      <w:hyperlink r:id="rId14" w:history="1">
        <w:proofErr w:type="spellStart"/>
        <w:r w:rsidRPr="00A53590">
          <w:rPr>
            <w:rStyle w:val="Lienhypertexte"/>
            <w:rFonts w:ascii="Times New Roman" w:hAnsi="Times New Roman"/>
            <w:sz w:val="18"/>
            <w:szCs w:val="18"/>
            <w:lang w:val="en-US"/>
          </w:rPr>
          <w:t>Kumho</w:t>
        </w:r>
        <w:proofErr w:type="spellEnd"/>
        <w:r w:rsidRPr="00A53590">
          <w:rPr>
            <w:rStyle w:val="Lienhypertexte"/>
            <w:rFonts w:ascii="Times New Roman" w:hAnsi="Times New Roman"/>
            <w:sz w:val="18"/>
            <w:szCs w:val="18"/>
            <w:lang w:val="en-US"/>
          </w:rPr>
          <w:t xml:space="preserve"> Tire to nearly double capacity at Vietnam plant by 2023 - </w:t>
        </w:r>
        <w:proofErr w:type="spellStart"/>
        <w:r w:rsidRPr="00A53590">
          <w:rPr>
            <w:rStyle w:val="Lienhypertexte"/>
            <w:rFonts w:ascii="Times New Roman" w:eastAsia="Malgun Gothic" w:hAnsi="Times New Roman"/>
            <w:sz w:val="18"/>
            <w:szCs w:val="18"/>
            <w:lang w:val="en-US"/>
          </w:rPr>
          <w:t>매일경제</w:t>
        </w:r>
        <w:proofErr w:type="spellEnd"/>
        <w:r w:rsidRPr="00A53590">
          <w:rPr>
            <w:rStyle w:val="Lienhypertexte"/>
            <w:rFonts w:ascii="Times New Roman" w:hAnsi="Times New Roman"/>
            <w:sz w:val="18"/>
            <w:szCs w:val="18"/>
            <w:lang w:val="en-US"/>
          </w:rPr>
          <w:t xml:space="preserve"> </w:t>
        </w:r>
        <w:proofErr w:type="spellStart"/>
        <w:r w:rsidRPr="00A53590">
          <w:rPr>
            <w:rStyle w:val="Lienhypertexte"/>
            <w:rFonts w:ascii="Times New Roman" w:eastAsia="Malgun Gothic" w:hAnsi="Times New Roman"/>
            <w:sz w:val="18"/>
            <w:szCs w:val="18"/>
            <w:lang w:val="en-US"/>
          </w:rPr>
          <w:t>영문뉴스</w:t>
        </w:r>
        <w:proofErr w:type="spellEnd"/>
        <w:r w:rsidRPr="00A53590">
          <w:rPr>
            <w:rStyle w:val="Lienhypertexte"/>
            <w:rFonts w:ascii="Times New Roman" w:hAnsi="Times New Roman"/>
            <w:sz w:val="18"/>
            <w:szCs w:val="18"/>
            <w:lang w:val="en-US"/>
          </w:rPr>
          <w:t xml:space="preserve"> </w:t>
        </w:r>
        <w:proofErr w:type="spellStart"/>
        <w:r w:rsidRPr="00A53590">
          <w:rPr>
            <w:rStyle w:val="Lienhypertexte"/>
            <w:rFonts w:ascii="Times New Roman" w:eastAsia="Malgun Gothic" w:hAnsi="Times New Roman"/>
            <w:sz w:val="18"/>
            <w:szCs w:val="18"/>
            <w:lang w:val="en-US"/>
          </w:rPr>
          <w:t>펄스</w:t>
        </w:r>
        <w:proofErr w:type="spellEnd"/>
        <w:r w:rsidRPr="00A53590">
          <w:rPr>
            <w:rStyle w:val="Lienhypertexte"/>
            <w:rFonts w:ascii="Times New Roman" w:hAnsi="Times New Roman"/>
            <w:sz w:val="18"/>
            <w:szCs w:val="18"/>
            <w:lang w:val="en-US"/>
          </w:rPr>
          <w:t>(Pulse) (pulsenews.co.kr)</w:t>
        </w:r>
      </w:hyperlink>
      <w:r w:rsidRPr="00A53590">
        <w:rPr>
          <w:rFonts w:ascii="Times New Roman" w:hAnsi="Times New Roman"/>
          <w:sz w:val="18"/>
          <w:szCs w:val="18"/>
          <w:lang w:val="en-US"/>
        </w:rPr>
        <w:t xml:space="preserve">. </w:t>
      </w:r>
    </w:p>
  </w:footnote>
  <w:footnote w:id="14">
    <w:p w:rsidR="00F74C98" w:rsidRPr="00A53590" w:rsidRDefault="00F74C98" w:rsidP="00F74C98">
      <w:pPr>
        <w:pStyle w:val="Notedebasdepage"/>
        <w:jc w:val="both"/>
        <w:rPr>
          <w:rFonts w:ascii="Times New Roman" w:hAnsi="Times New Roman"/>
          <w:sz w:val="18"/>
          <w:szCs w:val="18"/>
          <w:lang w:val="en-US"/>
        </w:rPr>
      </w:pPr>
      <w:r w:rsidRPr="00A53590">
        <w:rPr>
          <w:rStyle w:val="Appelnotedebasdep"/>
          <w:rFonts w:ascii="Times New Roman" w:hAnsi="Times New Roman"/>
          <w:sz w:val="18"/>
          <w:szCs w:val="18"/>
          <w:lang w:val="en-US"/>
        </w:rPr>
        <w:footnoteRef/>
      </w:r>
      <w:r w:rsidRPr="00A53590">
        <w:rPr>
          <w:rFonts w:ascii="Times New Roman" w:hAnsi="Times New Roman"/>
          <w:sz w:val="18"/>
          <w:szCs w:val="18"/>
          <w:lang w:val="en-US"/>
        </w:rPr>
        <w:t xml:space="preserve"> </w:t>
      </w:r>
      <w:hyperlink r:id="rId15" w:anchor=":~:text=Fullrun%20Building%204%20Million%20Capacity%20Tyre%20Plant%20in%20Malaysia,-Fullrun%27s%20new%20plant" w:history="1">
        <w:proofErr w:type="spellStart"/>
        <w:r w:rsidRPr="00A53590">
          <w:rPr>
            <w:rStyle w:val="Lienhypertexte"/>
            <w:rFonts w:ascii="Times New Roman" w:hAnsi="Times New Roman"/>
            <w:sz w:val="18"/>
            <w:szCs w:val="18"/>
            <w:lang w:val="en-US"/>
          </w:rPr>
          <w:t>Fullrun</w:t>
        </w:r>
        <w:proofErr w:type="spellEnd"/>
        <w:r w:rsidRPr="00A53590">
          <w:rPr>
            <w:rStyle w:val="Lienhypertexte"/>
            <w:rFonts w:ascii="Times New Roman" w:hAnsi="Times New Roman"/>
            <w:sz w:val="18"/>
            <w:szCs w:val="18"/>
            <w:lang w:val="en-US"/>
          </w:rPr>
          <w:t xml:space="preserve"> Building Tyre Plant in Malaysia | The Tyreman (tyremanmagazine.com)</w:t>
        </w:r>
      </w:hyperlink>
      <w:r w:rsidRPr="00A53590">
        <w:rPr>
          <w:rFonts w:ascii="Times New Roman" w:hAnsi="Times New Roman"/>
          <w:sz w:val="18"/>
          <w:szCs w:val="18"/>
          <w:lang w:val="en-US"/>
        </w:rPr>
        <w:t xml:space="preserve">. </w:t>
      </w:r>
    </w:p>
  </w:footnote>
  <w:footnote w:id="15">
    <w:p w:rsidR="00F74C98" w:rsidRPr="00A53590" w:rsidRDefault="00F74C98" w:rsidP="00F74C98">
      <w:pPr>
        <w:pStyle w:val="Notedebasdepage"/>
        <w:jc w:val="both"/>
        <w:rPr>
          <w:rFonts w:ascii="Times New Roman" w:hAnsi="Times New Roman"/>
          <w:sz w:val="18"/>
          <w:szCs w:val="18"/>
          <w:lang w:val="en-US"/>
        </w:rPr>
      </w:pPr>
      <w:r w:rsidRPr="00A53590">
        <w:rPr>
          <w:rStyle w:val="Appelnotedebasdep"/>
          <w:rFonts w:ascii="Times New Roman" w:hAnsi="Times New Roman"/>
          <w:sz w:val="18"/>
          <w:szCs w:val="18"/>
          <w:lang w:val="en-US"/>
        </w:rPr>
        <w:footnoteRef/>
      </w:r>
      <w:r w:rsidRPr="00A53590">
        <w:rPr>
          <w:rFonts w:ascii="Times New Roman" w:hAnsi="Times New Roman"/>
          <w:sz w:val="18"/>
          <w:szCs w:val="18"/>
          <w:lang w:val="en-US"/>
        </w:rPr>
        <w:t xml:space="preserve"> </w:t>
      </w:r>
      <w:hyperlink r:id="rId16" w:history="1">
        <w:r w:rsidRPr="00A53590">
          <w:rPr>
            <w:rStyle w:val="Lienhypertexte"/>
            <w:rFonts w:ascii="Times New Roman" w:hAnsi="Times New Roman"/>
            <w:sz w:val="18"/>
            <w:szCs w:val="18"/>
            <w:lang w:val="en-US"/>
          </w:rPr>
          <w:t xml:space="preserve">China’s </w:t>
        </w:r>
        <w:proofErr w:type="spellStart"/>
        <w:r w:rsidRPr="00A53590">
          <w:rPr>
            <w:rStyle w:val="Lienhypertexte"/>
            <w:rFonts w:ascii="Times New Roman" w:hAnsi="Times New Roman"/>
            <w:sz w:val="18"/>
            <w:szCs w:val="18"/>
            <w:lang w:val="en-US"/>
          </w:rPr>
          <w:t>Maxtrek</w:t>
        </w:r>
        <w:proofErr w:type="spellEnd"/>
        <w:r w:rsidRPr="00A53590">
          <w:rPr>
            <w:rStyle w:val="Lienhypertexte"/>
            <w:rFonts w:ascii="Times New Roman" w:hAnsi="Times New Roman"/>
            <w:sz w:val="18"/>
            <w:szCs w:val="18"/>
            <w:lang w:val="en-US"/>
          </w:rPr>
          <w:t xml:space="preserve"> Tyres breaks ground on Malaysian plant (rubberjournalasia.com)</w:t>
        </w:r>
      </w:hyperlink>
      <w:r w:rsidRPr="00A53590">
        <w:rPr>
          <w:rFonts w:ascii="Times New Roman" w:hAnsi="Times New Roman"/>
          <w:sz w:val="18"/>
          <w:szCs w:val="18"/>
          <w:lang w:val="en-US"/>
        </w:rPr>
        <w:t xml:space="preserve">. </w:t>
      </w:r>
    </w:p>
  </w:footnote>
  <w:footnote w:id="16">
    <w:p w:rsidR="00F74C98" w:rsidRPr="00A53590" w:rsidRDefault="00F74C98" w:rsidP="00F74C98">
      <w:pPr>
        <w:pStyle w:val="Notedebasdepage"/>
        <w:jc w:val="both"/>
        <w:rPr>
          <w:rFonts w:ascii="Times New Roman" w:hAnsi="Times New Roman"/>
          <w:sz w:val="18"/>
          <w:szCs w:val="18"/>
          <w:lang w:val="en-US"/>
        </w:rPr>
      </w:pPr>
      <w:r w:rsidRPr="00A53590">
        <w:rPr>
          <w:rStyle w:val="Appelnotedebasdep"/>
          <w:rFonts w:ascii="Times New Roman" w:hAnsi="Times New Roman"/>
          <w:sz w:val="18"/>
          <w:szCs w:val="18"/>
          <w:lang w:val="en-US"/>
        </w:rPr>
        <w:footnoteRef/>
      </w:r>
      <w:r w:rsidRPr="00A53590">
        <w:rPr>
          <w:rFonts w:ascii="Times New Roman" w:hAnsi="Times New Roman"/>
          <w:sz w:val="18"/>
          <w:szCs w:val="18"/>
          <w:lang w:val="en-US"/>
        </w:rPr>
        <w:t xml:space="preserve"> </w:t>
      </w:r>
      <w:hyperlink r:id="rId17" w:history="1">
        <w:r w:rsidRPr="00A53590">
          <w:rPr>
            <w:rStyle w:val="Lienhypertexte"/>
            <w:rFonts w:ascii="Times New Roman" w:hAnsi="Times New Roman"/>
            <w:sz w:val="18"/>
            <w:szCs w:val="18"/>
            <w:lang w:val="en-US"/>
          </w:rPr>
          <w:t xml:space="preserve">Chinese tire manufacturer to raise 1.028 </w:t>
        </w:r>
        <w:proofErr w:type="spellStart"/>
        <w:r w:rsidRPr="00A53590">
          <w:rPr>
            <w:rStyle w:val="Lienhypertexte"/>
            <w:rFonts w:ascii="Times New Roman" w:hAnsi="Times New Roman"/>
            <w:sz w:val="18"/>
            <w:szCs w:val="18"/>
            <w:lang w:val="en-US"/>
          </w:rPr>
          <w:t>bln</w:t>
        </w:r>
        <w:proofErr w:type="spellEnd"/>
        <w:r w:rsidRPr="00A53590">
          <w:rPr>
            <w:rStyle w:val="Lienhypertexte"/>
            <w:rFonts w:ascii="Times New Roman" w:hAnsi="Times New Roman"/>
            <w:sz w:val="18"/>
            <w:szCs w:val="18"/>
            <w:lang w:val="en-US"/>
          </w:rPr>
          <w:t xml:space="preserve"> yuan for Cambodia-based project - Xinhua Silk Road (imsilkroad.com)</w:t>
        </w:r>
      </w:hyperlink>
      <w:r w:rsidRPr="00A53590">
        <w:rPr>
          <w:rFonts w:ascii="Times New Roman" w:hAnsi="Times New Roman"/>
          <w:sz w:val="18"/>
          <w:szCs w:val="18"/>
          <w:lang w:val="en-US"/>
        </w:rPr>
        <w:t xml:space="preserve">. </w:t>
      </w:r>
    </w:p>
  </w:footnote>
  <w:footnote w:id="17">
    <w:p w:rsidR="00F74C98" w:rsidRPr="00A53590" w:rsidRDefault="00F74C98" w:rsidP="00F74C98">
      <w:pPr>
        <w:pStyle w:val="Notedebasdepage"/>
        <w:jc w:val="both"/>
        <w:rPr>
          <w:rFonts w:ascii="Times New Roman" w:hAnsi="Times New Roman"/>
          <w:sz w:val="18"/>
          <w:szCs w:val="18"/>
          <w:lang w:val="en-US"/>
        </w:rPr>
      </w:pPr>
      <w:r w:rsidRPr="00A53590">
        <w:rPr>
          <w:rStyle w:val="Appelnotedebasdep"/>
          <w:rFonts w:ascii="Times New Roman" w:hAnsi="Times New Roman"/>
          <w:sz w:val="18"/>
          <w:szCs w:val="18"/>
          <w:lang w:val="en-US"/>
        </w:rPr>
        <w:footnoteRef/>
      </w:r>
      <w:r w:rsidRPr="00A53590">
        <w:rPr>
          <w:rFonts w:ascii="Times New Roman" w:hAnsi="Times New Roman"/>
          <w:sz w:val="18"/>
          <w:szCs w:val="18"/>
          <w:lang w:val="en-US"/>
        </w:rPr>
        <w:t xml:space="preserve"> </w:t>
      </w:r>
      <w:hyperlink r:id="rId18" w:history="1">
        <w:proofErr w:type="spellStart"/>
        <w:r w:rsidRPr="00A53590">
          <w:rPr>
            <w:rStyle w:val="Lienhypertexte"/>
            <w:rFonts w:ascii="Times New Roman" w:hAnsi="Times New Roman"/>
            <w:sz w:val="18"/>
            <w:szCs w:val="18"/>
            <w:lang w:val="en-US"/>
          </w:rPr>
          <w:t>Sihanoukville</w:t>
        </w:r>
        <w:proofErr w:type="spellEnd"/>
        <w:r w:rsidRPr="00A53590">
          <w:rPr>
            <w:rStyle w:val="Lienhypertexte"/>
            <w:rFonts w:ascii="Times New Roman" w:hAnsi="Times New Roman"/>
            <w:sz w:val="18"/>
            <w:szCs w:val="18"/>
            <w:lang w:val="en-US"/>
          </w:rPr>
          <w:t xml:space="preserve"> Special Economy Zone in Cambodia (ssez.com)</w:t>
        </w:r>
      </w:hyperlink>
      <w:r w:rsidRPr="00A53590">
        <w:rPr>
          <w:rFonts w:ascii="Times New Roman" w:hAnsi="Times New Roman"/>
          <w:sz w:val="18"/>
          <w:szCs w:val="18"/>
          <w:lang w:val="en-US"/>
        </w:rPr>
        <w:t xml:space="preserve">. </w:t>
      </w:r>
    </w:p>
  </w:footnote>
  <w:footnote w:id="18">
    <w:p w:rsidR="00F74C98" w:rsidRPr="00A53590" w:rsidRDefault="00F74C98" w:rsidP="00F74C98">
      <w:pPr>
        <w:pStyle w:val="Notedebasdepage"/>
        <w:jc w:val="both"/>
        <w:rPr>
          <w:rFonts w:ascii="Times New Roman" w:hAnsi="Times New Roman"/>
          <w:sz w:val="18"/>
          <w:szCs w:val="18"/>
          <w:lang w:val="en-US"/>
        </w:rPr>
      </w:pPr>
      <w:r w:rsidRPr="00A53590">
        <w:rPr>
          <w:rStyle w:val="Appelnotedebasdep"/>
          <w:rFonts w:ascii="Times New Roman" w:hAnsi="Times New Roman"/>
          <w:sz w:val="18"/>
          <w:szCs w:val="18"/>
          <w:lang w:val="en-US"/>
        </w:rPr>
        <w:footnoteRef/>
      </w:r>
      <w:r w:rsidRPr="00A53590">
        <w:rPr>
          <w:rFonts w:ascii="Times New Roman" w:hAnsi="Times New Roman"/>
          <w:sz w:val="18"/>
          <w:szCs w:val="18"/>
          <w:lang w:val="en-US"/>
        </w:rPr>
        <w:t xml:space="preserve"> </w:t>
      </w:r>
      <w:hyperlink r:id="rId19" w:history="1">
        <w:proofErr w:type="spellStart"/>
        <w:r w:rsidRPr="00A53590">
          <w:rPr>
            <w:rStyle w:val="Lienhypertexte"/>
            <w:rFonts w:ascii="Times New Roman" w:hAnsi="Times New Roman"/>
            <w:sz w:val="18"/>
            <w:szCs w:val="18"/>
            <w:lang w:val="en-US"/>
          </w:rPr>
          <w:t>Doublestar</w:t>
        </w:r>
        <w:proofErr w:type="spellEnd"/>
        <w:r w:rsidRPr="00A53590">
          <w:rPr>
            <w:rStyle w:val="Lienhypertexte"/>
            <w:rFonts w:ascii="Times New Roman" w:hAnsi="Times New Roman"/>
            <w:sz w:val="18"/>
            <w:szCs w:val="18"/>
            <w:lang w:val="en-US"/>
          </w:rPr>
          <w:t xml:space="preserve"> Cambodia Tire Factory Laid </w:t>
        </w:r>
        <w:proofErr w:type="spellStart"/>
        <w:r w:rsidRPr="00A53590">
          <w:rPr>
            <w:rStyle w:val="Lienhypertexte"/>
            <w:rFonts w:ascii="Times New Roman" w:hAnsi="Times New Roman"/>
            <w:sz w:val="18"/>
            <w:szCs w:val="18"/>
            <w:lang w:val="en-US"/>
          </w:rPr>
          <w:t>Foundation_DOUBLESTAR</w:t>
        </w:r>
        <w:proofErr w:type="spellEnd"/>
        <w:r w:rsidRPr="00A53590">
          <w:rPr>
            <w:rStyle w:val="Lienhypertexte"/>
            <w:rFonts w:ascii="Times New Roman" w:hAnsi="Times New Roman"/>
            <w:sz w:val="18"/>
            <w:szCs w:val="18"/>
            <w:lang w:val="en-US"/>
          </w:rPr>
          <w:t xml:space="preserve"> TIRE (doublestartyre.com)</w:t>
        </w:r>
      </w:hyperlink>
      <w:r w:rsidRPr="00A53590">
        <w:rPr>
          <w:rFonts w:ascii="Times New Roman" w:hAnsi="Times New Roman"/>
          <w:sz w:val="18"/>
          <w:szCs w:val="18"/>
          <w:lang w:val="en-US"/>
        </w:rPr>
        <w:t xml:space="preserve">. </w:t>
      </w:r>
    </w:p>
  </w:footnote>
  <w:footnote w:id="19">
    <w:p w:rsidR="00F74C98" w:rsidRPr="00A53590" w:rsidRDefault="00F74C98" w:rsidP="00F74C98">
      <w:pPr>
        <w:pStyle w:val="Notedebasdepage"/>
        <w:jc w:val="both"/>
        <w:rPr>
          <w:rFonts w:ascii="Times New Roman" w:hAnsi="Times New Roman"/>
          <w:sz w:val="18"/>
          <w:szCs w:val="18"/>
          <w:lang w:val="en-US"/>
        </w:rPr>
      </w:pPr>
      <w:r w:rsidRPr="00A53590">
        <w:rPr>
          <w:rStyle w:val="Appelnotedebasdep"/>
          <w:rFonts w:ascii="Times New Roman" w:hAnsi="Times New Roman"/>
          <w:sz w:val="18"/>
          <w:szCs w:val="18"/>
          <w:lang w:val="en-US"/>
        </w:rPr>
        <w:footnoteRef/>
      </w:r>
      <w:r w:rsidRPr="00A53590">
        <w:rPr>
          <w:rFonts w:ascii="Times New Roman" w:hAnsi="Times New Roman"/>
          <w:sz w:val="18"/>
          <w:szCs w:val="18"/>
          <w:lang w:val="en-US"/>
        </w:rPr>
        <w:t xml:space="preserve"> </w:t>
      </w:r>
      <w:hyperlink r:id="rId20" w:history="1">
        <w:r w:rsidRPr="00A53590">
          <w:rPr>
            <w:rStyle w:val="Lienhypertexte"/>
            <w:rFonts w:ascii="Times New Roman" w:hAnsi="Times New Roman"/>
            <w:sz w:val="18"/>
            <w:szCs w:val="18"/>
            <w:lang w:val="en-US"/>
          </w:rPr>
          <w:t xml:space="preserve">CORRECTED -Tyre producer </w:t>
        </w:r>
        <w:proofErr w:type="spellStart"/>
        <w:r w:rsidRPr="00A53590">
          <w:rPr>
            <w:rStyle w:val="Lienhypertexte"/>
            <w:rFonts w:ascii="Times New Roman" w:hAnsi="Times New Roman"/>
            <w:sz w:val="18"/>
            <w:szCs w:val="18"/>
            <w:lang w:val="en-US"/>
          </w:rPr>
          <w:t>Prometeon</w:t>
        </w:r>
        <w:proofErr w:type="spellEnd"/>
        <w:r w:rsidRPr="00A53590">
          <w:rPr>
            <w:rStyle w:val="Lienhypertexte"/>
            <w:rFonts w:ascii="Times New Roman" w:hAnsi="Times New Roman"/>
            <w:sz w:val="18"/>
            <w:szCs w:val="18"/>
            <w:lang w:val="en-US"/>
          </w:rPr>
          <w:t xml:space="preserve"> to invest $115 </w:t>
        </w:r>
        <w:proofErr w:type="spellStart"/>
        <w:r w:rsidRPr="00A53590">
          <w:rPr>
            <w:rStyle w:val="Lienhypertexte"/>
            <w:rFonts w:ascii="Times New Roman" w:hAnsi="Times New Roman"/>
            <w:sz w:val="18"/>
            <w:szCs w:val="18"/>
            <w:lang w:val="en-US"/>
          </w:rPr>
          <w:t>mln</w:t>
        </w:r>
        <w:proofErr w:type="spellEnd"/>
        <w:r w:rsidRPr="00A53590">
          <w:rPr>
            <w:rStyle w:val="Lienhypertexte"/>
            <w:rFonts w:ascii="Times New Roman" w:hAnsi="Times New Roman"/>
            <w:sz w:val="18"/>
            <w:szCs w:val="18"/>
            <w:lang w:val="en-US"/>
          </w:rPr>
          <w:t xml:space="preserve"> in Turkey until 2020 - statement | Reuters</w:t>
        </w:r>
      </w:hyperlink>
      <w:r w:rsidRPr="00A53590">
        <w:rPr>
          <w:rFonts w:ascii="Times New Roman" w:hAnsi="Times New Roman"/>
          <w:sz w:val="18"/>
          <w:szCs w:val="18"/>
          <w:lang w:val="en-US"/>
        </w:rPr>
        <w:t xml:space="preserve">. </w:t>
      </w:r>
    </w:p>
  </w:footnote>
  <w:footnote w:id="20">
    <w:p w:rsidR="00F74C98" w:rsidRPr="00A53590" w:rsidRDefault="00F74C98" w:rsidP="00F74C98">
      <w:pPr>
        <w:pStyle w:val="Notedebasdepage"/>
        <w:jc w:val="both"/>
        <w:rPr>
          <w:rFonts w:ascii="Times New Roman" w:hAnsi="Times New Roman"/>
          <w:sz w:val="18"/>
          <w:szCs w:val="18"/>
          <w:lang w:val="en-US"/>
        </w:rPr>
      </w:pPr>
      <w:r w:rsidRPr="00A53590">
        <w:rPr>
          <w:rStyle w:val="Appelnotedebasdep"/>
          <w:rFonts w:ascii="Times New Roman" w:hAnsi="Times New Roman"/>
          <w:sz w:val="18"/>
          <w:szCs w:val="18"/>
          <w:lang w:val="en-US"/>
        </w:rPr>
        <w:footnoteRef/>
      </w:r>
      <w:r w:rsidRPr="00A53590">
        <w:rPr>
          <w:rFonts w:ascii="Times New Roman" w:hAnsi="Times New Roman"/>
          <w:sz w:val="18"/>
          <w:szCs w:val="18"/>
          <w:lang w:val="en-US"/>
        </w:rPr>
        <w:t xml:space="preserve"> </w:t>
      </w:r>
      <w:hyperlink r:id="rId21" w:history="1">
        <w:proofErr w:type="spellStart"/>
        <w:r w:rsidRPr="00A53590">
          <w:rPr>
            <w:rStyle w:val="Lienhypertexte"/>
            <w:rFonts w:ascii="Times New Roman" w:hAnsi="Times New Roman"/>
            <w:sz w:val="18"/>
            <w:szCs w:val="18"/>
            <w:lang w:val="en-US"/>
          </w:rPr>
          <w:t>Prometeon</w:t>
        </w:r>
        <w:proofErr w:type="spellEnd"/>
        <w:r w:rsidRPr="00A53590">
          <w:rPr>
            <w:rStyle w:val="Lienhypertexte"/>
            <w:rFonts w:ascii="Times New Roman" w:hAnsi="Times New Roman"/>
            <w:sz w:val="18"/>
            <w:szCs w:val="18"/>
            <w:lang w:val="en-US"/>
          </w:rPr>
          <w:t xml:space="preserve"> Tyre Group To Invest About $115 M in Turkey to Increase Production (tirereview.com)</w:t>
        </w:r>
      </w:hyperlink>
      <w:r w:rsidRPr="00A53590">
        <w:rPr>
          <w:rFonts w:ascii="Times New Roman" w:hAnsi="Times New Roman"/>
          <w:sz w:val="18"/>
          <w:szCs w:val="18"/>
          <w:lang w:val="en-US"/>
        </w:rPr>
        <w:t xml:space="preserve">. </w:t>
      </w:r>
    </w:p>
  </w:footnote>
  <w:footnote w:id="21">
    <w:p w:rsidR="00F74C98" w:rsidRPr="00A53590" w:rsidRDefault="00F74C98" w:rsidP="00F74C98">
      <w:pPr>
        <w:pStyle w:val="Notedebasdepage"/>
        <w:jc w:val="both"/>
        <w:rPr>
          <w:rFonts w:ascii="Times New Roman" w:hAnsi="Times New Roman"/>
          <w:sz w:val="18"/>
          <w:szCs w:val="18"/>
          <w:lang w:val="en-US"/>
        </w:rPr>
      </w:pPr>
      <w:r w:rsidRPr="00A53590">
        <w:rPr>
          <w:rStyle w:val="Appelnotedebasdep"/>
          <w:rFonts w:ascii="Times New Roman" w:hAnsi="Times New Roman"/>
          <w:sz w:val="18"/>
          <w:szCs w:val="18"/>
          <w:lang w:val="en-US"/>
        </w:rPr>
        <w:footnoteRef/>
      </w:r>
      <w:r w:rsidRPr="00A53590">
        <w:rPr>
          <w:rFonts w:ascii="Times New Roman" w:hAnsi="Times New Roman"/>
          <w:sz w:val="18"/>
          <w:szCs w:val="18"/>
          <w:lang w:val="en-US"/>
        </w:rPr>
        <w:t xml:space="preserve"> </w:t>
      </w:r>
      <w:hyperlink r:id="rId22" w:history="1">
        <w:proofErr w:type="spellStart"/>
        <w:r w:rsidRPr="00A53590">
          <w:rPr>
            <w:rStyle w:val="Lienhypertexte"/>
            <w:rFonts w:ascii="Times New Roman" w:hAnsi="Times New Roman"/>
            <w:sz w:val="18"/>
            <w:szCs w:val="18"/>
            <w:lang w:val="en-US"/>
          </w:rPr>
          <w:t>Linglong’s</w:t>
        </w:r>
        <w:proofErr w:type="spellEnd"/>
        <w:r w:rsidRPr="00A53590">
          <w:rPr>
            <w:rStyle w:val="Lienhypertexte"/>
            <w:rFonts w:ascii="Times New Roman" w:hAnsi="Times New Roman"/>
            <w:sz w:val="18"/>
            <w:szCs w:val="18"/>
            <w:lang w:val="en-US"/>
          </w:rPr>
          <w:t xml:space="preserve"> Serbia factory produces first tyre - </w:t>
        </w:r>
        <w:proofErr w:type="spellStart"/>
        <w:r w:rsidRPr="00A53590">
          <w:rPr>
            <w:rStyle w:val="Lienhypertexte"/>
            <w:rFonts w:ascii="Times New Roman" w:hAnsi="Times New Roman"/>
            <w:sz w:val="18"/>
            <w:szCs w:val="18"/>
            <w:lang w:val="en-US"/>
          </w:rPr>
          <w:t>Tyrepress</w:t>
        </w:r>
        <w:proofErr w:type="spellEnd"/>
      </w:hyperlink>
      <w:r w:rsidRPr="00A53590">
        <w:rPr>
          <w:rFonts w:ascii="Times New Roman" w:hAnsi="Times New Roman"/>
          <w:sz w:val="18"/>
          <w:szCs w:val="18"/>
          <w:lang w:val="en-US"/>
        </w:rPr>
        <w:t>.</w:t>
      </w:r>
    </w:p>
  </w:footnote>
  <w:footnote w:id="22">
    <w:p w:rsidR="00F74C98" w:rsidRPr="00A53590" w:rsidRDefault="00F74C98" w:rsidP="00F74C98">
      <w:pPr>
        <w:pStyle w:val="Notedebasdepage"/>
        <w:jc w:val="both"/>
        <w:rPr>
          <w:rFonts w:ascii="Times New Roman" w:hAnsi="Times New Roman"/>
          <w:sz w:val="18"/>
          <w:szCs w:val="18"/>
          <w:lang w:val="en-US"/>
        </w:rPr>
      </w:pPr>
      <w:r w:rsidRPr="00A53590">
        <w:rPr>
          <w:rStyle w:val="Appelnotedebasdep"/>
          <w:rFonts w:ascii="Times New Roman" w:hAnsi="Times New Roman"/>
          <w:sz w:val="18"/>
          <w:szCs w:val="18"/>
          <w:lang w:val="en-US"/>
        </w:rPr>
        <w:footnoteRef/>
      </w:r>
      <w:r w:rsidRPr="00A53590">
        <w:rPr>
          <w:rFonts w:ascii="Times New Roman" w:hAnsi="Times New Roman"/>
          <w:sz w:val="18"/>
          <w:szCs w:val="18"/>
          <w:lang w:val="en-US"/>
        </w:rPr>
        <w:t xml:space="preserve"> </w:t>
      </w:r>
      <w:hyperlink r:id="rId23" w:history="1">
        <w:proofErr w:type="spellStart"/>
        <w:r w:rsidRPr="00A53590">
          <w:rPr>
            <w:rStyle w:val="Lienhypertexte"/>
            <w:rFonts w:ascii="Times New Roman" w:hAnsi="Times New Roman"/>
            <w:sz w:val="18"/>
            <w:szCs w:val="18"/>
            <w:lang w:val="en-US"/>
          </w:rPr>
          <w:t>Linglong</w:t>
        </w:r>
        <w:proofErr w:type="spellEnd"/>
        <w:r w:rsidRPr="00A53590">
          <w:rPr>
            <w:rStyle w:val="Lienhypertexte"/>
            <w:rFonts w:ascii="Times New Roman" w:hAnsi="Times New Roman"/>
            <w:sz w:val="18"/>
            <w:szCs w:val="18"/>
            <w:lang w:val="en-US"/>
          </w:rPr>
          <w:t>-tire-plant-to-be-built-in-Serbia | Rubber News</w:t>
        </w:r>
      </w:hyperlink>
      <w:r w:rsidRPr="00A53590">
        <w:rPr>
          <w:rFonts w:ascii="Times New Roman" w:hAnsi="Times New Roman"/>
          <w:sz w:val="18"/>
          <w:szCs w:val="18"/>
          <w:lang w:val="en-US"/>
        </w:rPr>
        <w:t xml:space="preserve">.; </w:t>
      </w:r>
      <w:hyperlink r:id="rId24" w:history="1">
        <w:proofErr w:type="spellStart"/>
        <w:r w:rsidRPr="00A53590">
          <w:rPr>
            <w:rStyle w:val="Lienhypertexte"/>
            <w:rFonts w:ascii="Times New Roman" w:hAnsi="Times New Roman"/>
            <w:sz w:val="18"/>
            <w:szCs w:val="18"/>
            <w:lang w:val="en-US"/>
          </w:rPr>
          <w:t>Linglong</w:t>
        </w:r>
        <w:proofErr w:type="spellEnd"/>
        <w:r w:rsidRPr="00A53590">
          <w:rPr>
            <w:rStyle w:val="Lienhypertexte"/>
            <w:rFonts w:ascii="Times New Roman" w:hAnsi="Times New Roman"/>
            <w:sz w:val="18"/>
            <w:szCs w:val="18"/>
            <w:lang w:val="en-US"/>
          </w:rPr>
          <w:t xml:space="preserve"> Tire to Build Second Overseas Plant in Serbia | The Tyreman (tyremanmagazine.com)</w:t>
        </w:r>
      </w:hyperlink>
      <w:r w:rsidRPr="00A53590">
        <w:rPr>
          <w:rFonts w:ascii="Times New Roman" w:hAnsi="Times New Roman"/>
          <w:sz w:val="18"/>
          <w:szCs w:val="18"/>
          <w:lang w:val="en-US"/>
        </w:rPr>
        <w:t xml:space="preserve">. </w:t>
      </w:r>
    </w:p>
  </w:footnote>
  <w:footnote w:id="23">
    <w:p w:rsidR="00F74C98" w:rsidRPr="00A53590" w:rsidRDefault="00F74C98" w:rsidP="00F74C98">
      <w:pPr>
        <w:pStyle w:val="Notedebasdepage"/>
        <w:jc w:val="both"/>
        <w:rPr>
          <w:rFonts w:ascii="Times New Roman" w:hAnsi="Times New Roman"/>
          <w:sz w:val="18"/>
          <w:szCs w:val="18"/>
          <w:lang w:val="en-US"/>
        </w:rPr>
      </w:pPr>
      <w:r w:rsidRPr="00A53590">
        <w:rPr>
          <w:rStyle w:val="Appelnotedebasdep"/>
          <w:rFonts w:ascii="Times New Roman" w:hAnsi="Times New Roman"/>
          <w:sz w:val="18"/>
          <w:szCs w:val="18"/>
          <w:lang w:val="en-US"/>
        </w:rPr>
        <w:footnoteRef/>
      </w:r>
      <w:r w:rsidRPr="00A53590">
        <w:rPr>
          <w:rFonts w:ascii="Times New Roman" w:hAnsi="Times New Roman"/>
          <w:sz w:val="18"/>
          <w:szCs w:val="18"/>
          <w:lang w:val="en-US"/>
        </w:rPr>
        <w:t xml:space="preserve"> </w:t>
      </w:r>
      <w:hyperlink r:id="rId25" w:anchor=":~:text=The%20new%20partners%20are%20budgeting,year%20by%20year%2Dend%202021." w:history="1">
        <w:r w:rsidRPr="00A53590">
          <w:rPr>
            <w:rStyle w:val="Lienhypertexte"/>
            <w:rFonts w:ascii="Times New Roman" w:hAnsi="Times New Roman"/>
            <w:sz w:val="18"/>
            <w:szCs w:val="18"/>
            <w:lang w:val="en-US"/>
          </w:rPr>
          <w:t xml:space="preserve">China's </w:t>
        </w:r>
        <w:proofErr w:type="spellStart"/>
        <w:r w:rsidRPr="00A53590">
          <w:rPr>
            <w:rStyle w:val="Lienhypertexte"/>
            <w:rFonts w:ascii="Times New Roman" w:hAnsi="Times New Roman"/>
            <w:sz w:val="18"/>
            <w:szCs w:val="18"/>
            <w:lang w:val="en-US"/>
          </w:rPr>
          <w:t>Doublestar</w:t>
        </w:r>
        <w:proofErr w:type="spellEnd"/>
        <w:r w:rsidRPr="00A53590">
          <w:rPr>
            <w:rStyle w:val="Lienhypertexte"/>
            <w:rFonts w:ascii="Times New Roman" w:hAnsi="Times New Roman"/>
            <w:sz w:val="18"/>
            <w:szCs w:val="18"/>
            <w:lang w:val="en-US"/>
          </w:rPr>
          <w:t xml:space="preserve"> to support tire plant project in Pakistan | Tire Business</w:t>
        </w:r>
      </w:hyperlink>
      <w:r w:rsidRPr="00A53590">
        <w:rPr>
          <w:rFonts w:ascii="Times New Roman" w:hAnsi="Times New Roman"/>
          <w:sz w:val="18"/>
          <w:szCs w:val="18"/>
          <w:lang w:val="en-US"/>
        </w:rPr>
        <w:t xml:space="preserve">. </w:t>
      </w:r>
    </w:p>
  </w:footnote>
  <w:footnote w:id="24">
    <w:p w:rsidR="00F74C98" w:rsidRPr="00A53590" w:rsidRDefault="00F74C98" w:rsidP="00F74C98">
      <w:pPr>
        <w:pStyle w:val="Notedebasdepage"/>
        <w:jc w:val="both"/>
        <w:rPr>
          <w:rFonts w:ascii="Times New Roman" w:hAnsi="Times New Roman"/>
          <w:sz w:val="18"/>
          <w:szCs w:val="18"/>
          <w:lang w:val="en-US"/>
        </w:rPr>
      </w:pPr>
      <w:r w:rsidRPr="00A53590">
        <w:rPr>
          <w:rStyle w:val="Appelnotedebasdep"/>
          <w:rFonts w:ascii="Times New Roman" w:hAnsi="Times New Roman"/>
          <w:sz w:val="18"/>
          <w:szCs w:val="18"/>
          <w:lang w:val="en-US"/>
        </w:rPr>
        <w:footnoteRef/>
      </w:r>
      <w:r w:rsidRPr="00A53590">
        <w:rPr>
          <w:rFonts w:ascii="Times New Roman" w:hAnsi="Times New Roman"/>
          <w:sz w:val="18"/>
          <w:szCs w:val="18"/>
          <w:lang w:val="en-US"/>
        </w:rPr>
        <w:t xml:space="preserve"> </w:t>
      </w:r>
      <w:hyperlink r:id="rId26" w:history="1">
        <w:r w:rsidRPr="00A53590">
          <w:rPr>
            <w:rStyle w:val="Lienhypertexte"/>
            <w:rFonts w:ascii="Times New Roman" w:hAnsi="Times New Roman"/>
            <w:sz w:val="18"/>
            <w:szCs w:val="18"/>
            <w:lang w:val="en-US"/>
          </w:rPr>
          <w:t>China International Tire Expo - CITEXPO 2023</w:t>
        </w:r>
      </w:hyperlink>
      <w:r w:rsidRPr="00A53590">
        <w:rPr>
          <w:rFonts w:ascii="Times New Roman" w:hAnsi="Times New Roman"/>
          <w:sz w:val="18"/>
          <w:szCs w:val="18"/>
          <w:lang w:val="en-US"/>
        </w:rPr>
        <w:t xml:space="preserve">. </w:t>
      </w:r>
    </w:p>
  </w:footnote>
  <w:footnote w:id="25">
    <w:p w:rsidR="00F74C98" w:rsidRPr="00A53590" w:rsidRDefault="00F74C98" w:rsidP="00F74C98">
      <w:pPr>
        <w:pStyle w:val="Notedebasdepage"/>
        <w:jc w:val="both"/>
        <w:rPr>
          <w:rFonts w:ascii="Times New Roman" w:hAnsi="Times New Roman"/>
          <w:sz w:val="18"/>
          <w:szCs w:val="18"/>
          <w:lang w:val="en-US"/>
        </w:rPr>
      </w:pPr>
      <w:r w:rsidRPr="00A53590">
        <w:rPr>
          <w:rStyle w:val="Appelnotedebasdep"/>
          <w:rFonts w:ascii="Times New Roman" w:hAnsi="Times New Roman"/>
          <w:sz w:val="18"/>
          <w:szCs w:val="18"/>
          <w:lang w:val="en-US"/>
        </w:rPr>
        <w:footnoteRef/>
      </w:r>
      <w:r w:rsidRPr="00A53590">
        <w:rPr>
          <w:rFonts w:ascii="Times New Roman" w:hAnsi="Times New Roman"/>
          <w:sz w:val="18"/>
          <w:szCs w:val="18"/>
          <w:lang w:val="en-US"/>
        </w:rPr>
        <w:t xml:space="preserve"> </w:t>
      </w:r>
      <w:hyperlink r:id="rId27" w:history="1">
        <w:r w:rsidRPr="00A53590">
          <w:rPr>
            <w:rStyle w:val="Lienhypertexte"/>
            <w:rFonts w:ascii="Times New Roman" w:hAnsi="Times New Roman"/>
            <w:sz w:val="18"/>
            <w:szCs w:val="18"/>
            <w:lang w:val="en-US"/>
          </w:rPr>
          <w:t xml:space="preserve">Long March Tyres to start manufacturing this month | </w:t>
        </w:r>
        <w:proofErr w:type="spellStart"/>
        <w:r w:rsidRPr="00A53590">
          <w:rPr>
            <w:rStyle w:val="Lienhypertexte"/>
            <w:rFonts w:ascii="Times New Roman" w:hAnsi="Times New Roman"/>
            <w:sz w:val="18"/>
            <w:szCs w:val="18"/>
            <w:lang w:val="en-US"/>
          </w:rPr>
          <w:t>Newz</w:t>
        </w:r>
        <w:proofErr w:type="spellEnd"/>
        <w:r w:rsidRPr="00A53590">
          <w:rPr>
            <w:rStyle w:val="Lienhypertexte"/>
            <w:rFonts w:ascii="Times New Roman" w:hAnsi="Times New Roman"/>
            <w:sz w:val="18"/>
            <w:szCs w:val="18"/>
            <w:lang w:val="en-US"/>
          </w:rPr>
          <w:t xml:space="preserve"> Todays</w:t>
        </w:r>
      </w:hyperlink>
      <w:r w:rsidRPr="00A53590">
        <w:rPr>
          <w:rFonts w:ascii="Times New Roman" w:hAnsi="Times New Roman"/>
          <w:sz w:val="18"/>
          <w:szCs w:val="18"/>
          <w:lang w:val="en-US"/>
        </w:rPr>
        <w:t xml:space="preserve">. </w:t>
      </w:r>
    </w:p>
  </w:footnote>
  <w:footnote w:id="26">
    <w:p w:rsidR="00F74C98" w:rsidRPr="00A53590" w:rsidRDefault="00F74C98" w:rsidP="00F74C98">
      <w:pPr>
        <w:pStyle w:val="Notedebasdepage"/>
        <w:jc w:val="both"/>
        <w:rPr>
          <w:rFonts w:ascii="Times New Roman" w:hAnsi="Times New Roman"/>
          <w:sz w:val="18"/>
          <w:szCs w:val="18"/>
          <w:lang w:val="en-US"/>
        </w:rPr>
      </w:pPr>
      <w:r w:rsidRPr="00A53590">
        <w:rPr>
          <w:rStyle w:val="Appelnotedebasdep"/>
          <w:rFonts w:ascii="Times New Roman" w:hAnsi="Times New Roman"/>
          <w:sz w:val="18"/>
          <w:szCs w:val="18"/>
          <w:lang w:val="en-US"/>
        </w:rPr>
        <w:footnoteRef/>
      </w:r>
      <w:r w:rsidRPr="00A53590">
        <w:rPr>
          <w:rFonts w:ascii="Times New Roman" w:hAnsi="Times New Roman"/>
          <w:sz w:val="18"/>
          <w:szCs w:val="18"/>
          <w:lang w:val="en-US"/>
        </w:rPr>
        <w:t xml:space="preserve"> </w:t>
      </w:r>
      <w:hyperlink r:id="rId28" w:history="1">
        <w:r w:rsidRPr="00A53590">
          <w:rPr>
            <w:rStyle w:val="Lienhypertexte"/>
            <w:rFonts w:ascii="Times New Roman" w:hAnsi="Times New Roman"/>
            <w:sz w:val="18"/>
            <w:szCs w:val="18"/>
            <w:lang w:val="en-US"/>
          </w:rPr>
          <w:t>Tire JV under BRI starts operations in Pakistan - Chinadaily.com.cn</w:t>
        </w:r>
      </w:hyperlink>
      <w:r w:rsidRPr="00A53590">
        <w:rPr>
          <w:rStyle w:val="Lienhypertexte"/>
          <w:rFonts w:ascii="Times New Roman" w:hAnsi="Times New Roman"/>
          <w:sz w:val="18"/>
          <w:szCs w:val="18"/>
          <w:lang w:val="en-US"/>
        </w:rPr>
        <w:t>.</w:t>
      </w:r>
    </w:p>
  </w:footnote>
  <w:footnote w:id="27">
    <w:p w:rsidR="00F74C98" w:rsidRPr="00A53590" w:rsidRDefault="00F74C98" w:rsidP="00F74C98">
      <w:pPr>
        <w:pStyle w:val="Notedebasdepage"/>
        <w:jc w:val="both"/>
        <w:rPr>
          <w:rFonts w:ascii="Times New Roman" w:hAnsi="Times New Roman"/>
          <w:sz w:val="18"/>
          <w:szCs w:val="18"/>
          <w:lang w:val="en-US"/>
        </w:rPr>
      </w:pPr>
      <w:r w:rsidRPr="00A53590">
        <w:rPr>
          <w:rStyle w:val="Appelnotedebasdep"/>
          <w:rFonts w:ascii="Times New Roman" w:hAnsi="Times New Roman"/>
          <w:sz w:val="18"/>
          <w:szCs w:val="18"/>
          <w:lang w:val="en-US"/>
        </w:rPr>
        <w:footnoteRef/>
      </w:r>
      <w:r w:rsidRPr="00A53590">
        <w:rPr>
          <w:rFonts w:ascii="Times New Roman" w:hAnsi="Times New Roman"/>
          <w:sz w:val="18"/>
          <w:szCs w:val="18"/>
          <w:lang w:val="en-US"/>
        </w:rPr>
        <w:t xml:space="preserve"> It is recalled that, at least since Aeolus' acquisition of a 38% stake in the company, </w:t>
      </w:r>
      <w:proofErr w:type="spellStart"/>
      <w:r w:rsidRPr="00A53590">
        <w:rPr>
          <w:rFonts w:ascii="Times New Roman" w:hAnsi="Times New Roman"/>
          <w:sz w:val="18"/>
          <w:szCs w:val="18"/>
          <w:lang w:val="en-US"/>
        </w:rPr>
        <w:t>Prometeon</w:t>
      </w:r>
      <w:proofErr w:type="spellEnd"/>
      <w:r w:rsidRPr="00A53590">
        <w:rPr>
          <w:rFonts w:ascii="Times New Roman" w:hAnsi="Times New Roman"/>
          <w:sz w:val="18"/>
          <w:szCs w:val="18"/>
          <w:lang w:val="en-US"/>
        </w:rPr>
        <w:t xml:space="preserve"> is effectively controlled by Aeolus, and thus, by the GoC. Prior to that, the majority of the shares of </w:t>
      </w:r>
      <w:proofErr w:type="spellStart"/>
      <w:r w:rsidRPr="00A53590">
        <w:rPr>
          <w:rFonts w:ascii="Times New Roman" w:hAnsi="Times New Roman"/>
          <w:sz w:val="18"/>
          <w:szCs w:val="18"/>
          <w:lang w:val="en-US"/>
        </w:rPr>
        <w:t>Prometeon</w:t>
      </w:r>
      <w:proofErr w:type="spellEnd"/>
      <w:r w:rsidRPr="00A53590">
        <w:rPr>
          <w:rFonts w:ascii="Times New Roman" w:hAnsi="Times New Roman"/>
          <w:sz w:val="18"/>
          <w:szCs w:val="18"/>
          <w:lang w:val="en-US"/>
        </w:rPr>
        <w:t xml:space="preserve"> were "entrusted" by Aeolus' controlling company, CNRC (owned by </w:t>
      </w:r>
      <w:proofErr w:type="spellStart"/>
      <w:r w:rsidRPr="00A53590">
        <w:rPr>
          <w:rFonts w:ascii="Times New Roman" w:hAnsi="Times New Roman"/>
          <w:sz w:val="18"/>
          <w:szCs w:val="18"/>
          <w:lang w:val="en-US"/>
        </w:rPr>
        <w:t>ChemChina</w:t>
      </w:r>
      <w:proofErr w:type="spellEnd"/>
      <w:r w:rsidRPr="00A53590">
        <w:rPr>
          <w:rFonts w:ascii="Times New Roman" w:hAnsi="Times New Roman"/>
          <w:sz w:val="18"/>
          <w:szCs w:val="18"/>
          <w:lang w:val="en-US"/>
        </w:rPr>
        <w:t xml:space="preserve">, and controlled by the GoC), to Aeolus. See: </w:t>
      </w:r>
      <w:hyperlink r:id="rId29" w:history="1">
        <w:proofErr w:type="spellStart"/>
        <w:r w:rsidRPr="00A53590">
          <w:rPr>
            <w:rStyle w:val="Lienhypertexte"/>
            <w:rFonts w:ascii="Times New Roman" w:hAnsi="Times New Roman"/>
            <w:sz w:val="18"/>
            <w:szCs w:val="18"/>
            <w:lang w:val="en-US"/>
          </w:rPr>
          <w:t>Prometeon</w:t>
        </w:r>
        <w:proofErr w:type="spellEnd"/>
        <w:r w:rsidRPr="00A53590">
          <w:rPr>
            <w:rStyle w:val="Lienhypertexte"/>
            <w:rFonts w:ascii="Times New Roman" w:hAnsi="Times New Roman"/>
            <w:sz w:val="18"/>
            <w:szCs w:val="18"/>
            <w:lang w:val="en-US"/>
          </w:rPr>
          <w:t xml:space="preserve"> in €30m expansion at Egypt tire factory | European Rubber Journal (european-rubber-journal.com)</w:t>
        </w:r>
      </w:hyperlink>
    </w:p>
  </w:footnote>
  <w:footnote w:id="28">
    <w:p w:rsidR="00F74C98" w:rsidRPr="00A53590" w:rsidRDefault="00F74C98" w:rsidP="00F74C98">
      <w:pPr>
        <w:pStyle w:val="Notedebasdepage"/>
        <w:jc w:val="both"/>
        <w:rPr>
          <w:rFonts w:ascii="Times New Roman" w:hAnsi="Times New Roman"/>
          <w:sz w:val="18"/>
          <w:szCs w:val="18"/>
          <w:lang w:val="en-US"/>
        </w:rPr>
      </w:pPr>
      <w:r w:rsidRPr="00A53590">
        <w:rPr>
          <w:rStyle w:val="Appelnotedebasdep"/>
          <w:rFonts w:ascii="Times New Roman" w:hAnsi="Times New Roman"/>
          <w:sz w:val="18"/>
          <w:szCs w:val="18"/>
          <w:lang w:val="en-US"/>
        </w:rPr>
        <w:footnoteRef/>
      </w:r>
      <w:r w:rsidRPr="00A53590">
        <w:rPr>
          <w:rFonts w:ascii="Times New Roman" w:hAnsi="Times New Roman"/>
          <w:sz w:val="18"/>
          <w:szCs w:val="18"/>
          <w:lang w:val="en-US"/>
        </w:rPr>
        <w:t xml:space="preserve"> </w:t>
      </w:r>
      <w:hyperlink r:id="rId30" w:history="1">
        <w:r w:rsidRPr="00A53590">
          <w:rPr>
            <w:rStyle w:val="Lienhypertexte"/>
            <w:rFonts w:ascii="Times New Roman" w:hAnsi="Times New Roman"/>
            <w:sz w:val="18"/>
            <w:szCs w:val="18"/>
            <w:lang w:val="en-US"/>
          </w:rPr>
          <w:t xml:space="preserve">PTG investing to increase capacity in Egypt - </w:t>
        </w:r>
        <w:proofErr w:type="spellStart"/>
        <w:r w:rsidRPr="00A53590">
          <w:rPr>
            <w:rStyle w:val="Lienhypertexte"/>
            <w:rFonts w:ascii="Times New Roman" w:hAnsi="Times New Roman"/>
            <w:sz w:val="18"/>
            <w:szCs w:val="18"/>
            <w:lang w:val="en-US"/>
          </w:rPr>
          <w:t>Tyrepress</w:t>
        </w:r>
        <w:proofErr w:type="spellEnd"/>
      </w:hyperlink>
      <w:r w:rsidRPr="00A53590">
        <w:rPr>
          <w:rFonts w:ascii="Times New Roman" w:hAnsi="Times New Roman"/>
          <w:sz w:val="18"/>
          <w:szCs w:val="18"/>
          <w:lang w:val="en-US"/>
        </w:rPr>
        <w:t>.</w:t>
      </w:r>
    </w:p>
  </w:footnote>
  <w:footnote w:id="29">
    <w:p w:rsidR="00F74C98" w:rsidRPr="00A53590" w:rsidRDefault="00F74C98" w:rsidP="00F74C98">
      <w:pPr>
        <w:pStyle w:val="Notedebasdepage"/>
        <w:jc w:val="both"/>
        <w:rPr>
          <w:rFonts w:ascii="Times New Roman" w:hAnsi="Times New Roman"/>
          <w:sz w:val="18"/>
          <w:szCs w:val="18"/>
          <w:lang w:val="en-US"/>
        </w:rPr>
      </w:pPr>
      <w:r w:rsidRPr="00A53590">
        <w:rPr>
          <w:rStyle w:val="Appelnotedebasdep"/>
          <w:rFonts w:ascii="Times New Roman" w:hAnsi="Times New Roman"/>
          <w:sz w:val="18"/>
          <w:szCs w:val="18"/>
          <w:lang w:val="en-US"/>
        </w:rPr>
        <w:footnoteRef/>
      </w:r>
      <w:r w:rsidRPr="00A53590">
        <w:rPr>
          <w:rFonts w:ascii="Times New Roman" w:hAnsi="Times New Roman"/>
          <w:sz w:val="18"/>
          <w:szCs w:val="18"/>
          <w:lang w:val="en-US"/>
        </w:rPr>
        <w:t xml:space="preserve"> </w:t>
      </w:r>
      <w:hyperlink r:id="rId31" w:history="1">
        <w:r w:rsidRPr="00A53590">
          <w:rPr>
            <w:rStyle w:val="Lienhypertexte"/>
            <w:rFonts w:ascii="Times New Roman" w:hAnsi="Times New Roman"/>
            <w:sz w:val="18"/>
            <w:szCs w:val="18"/>
            <w:lang w:val="en-US"/>
          </w:rPr>
          <w:t>China Rubber Industry Association (cria.org.cn)</w:t>
        </w:r>
      </w:hyperlink>
      <w:r w:rsidRPr="00A53590">
        <w:rPr>
          <w:rFonts w:ascii="Times New Roman" w:hAnsi="Times New Roman"/>
          <w:sz w:val="18"/>
          <w:szCs w:val="18"/>
          <w:lang w:val="en-US"/>
        </w:rPr>
        <w:t xml:space="preserve">. See Table 12, entry 7. </w:t>
      </w:r>
    </w:p>
  </w:footnote>
  <w:footnote w:id="30">
    <w:p w:rsidR="00F74C98" w:rsidRPr="00A53590" w:rsidRDefault="00F74C98" w:rsidP="00F74C98">
      <w:pPr>
        <w:pStyle w:val="Notedebasdepage"/>
        <w:jc w:val="both"/>
        <w:rPr>
          <w:rFonts w:ascii="Times New Roman" w:hAnsi="Times New Roman"/>
          <w:sz w:val="18"/>
          <w:szCs w:val="18"/>
          <w:lang w:val="en-US"/>
        </w:rPr>
      </w:pPr>
      <w:r w:rsidRPr="00A53590">
        <w:rPr>
          <w:rStyle w:val="Appelnotedebasdep"/>
          <w:rFonts w:ascii="Times New Roman" w:hAnsi="Times New Roman"/>
          <w:sz w:val="18"/>
          <w:szCs w:val="18"/>
          <w:lang w:val="en-US"/>
        </w:rPr>
        <w:footnoteRef/>
      </w:r>
      <w:r w:rsidRPr="00A53590">
        <w:rPr>
          <w:rFonts w:ascii="Times New Roman" w:hAnsi="Times New Roman"/>
          <w:sz w:val="18"/>
          <w:szCs w:val="18"/>
          <w:lang w:val="en-US"/>
        </w:rPr>
        <w:t xml:space="preserve"> CRIA, "2022 China Tire Ranking Enterprise Data Analysis and 2023 Ranking Forecast", 10 March 2023 (at:  </w:t>
      </w:r>
      <w:hyperlink r:id="rId32" w:history="1">
        <w:proofErr w:type="spellStart"/>
        <w:r w:rsidRPr="00A53590">
          <w:rPr>
            <w:rStyle w:val="Lienhypertexte"/>
            <w:rFonts w:ascii="Times New Roman" w:eastAsia="MS Gothic" w:hAnsi="Times New Roman"/>
            <w:sz w:val="18"/>
            <w:szCs w:val="18"/>
            <w:lang w:val="en-US"/>
          </w:rPr>
          <w:t>中国橡胶工</w:t>
        </w:r>
        <w:r w:rsidRPr="00A53590">
          <w:rPr>
            <w:rStyle w:val="Lienhypertexte"/>
            <w:rFonts w:ascii="Times New Roman" w:eastAsia="Microsoft JhengHei" w:hAnsi="Times New Roman"/>
            <w:sz w:val="18"/>
            <w:szCs w:val="18"/>
            <w:lang w:val="en-US"/>
          </w:rPr>
          <w:t>业协会</w:t>
        </w:r>
        <w:proofErr w:type="spellEnd"/>
        <w:r w:rsidRPr="00A53590">
          <w:rPr>
            <w:rStyle w:val="Lienhypertexte"/>
            <w:rFonts w:ascii="Times New Roman" w:hAnsi="Times New Roman"/>
            <w:sz w:val="18"/>
            <w:szCs w:val="18"/>
            <w:lang w:val="en-US"/>
          </w:rPr>
          <w:t xml:space="preserve"> (cria.org.cn)</w:t>
        </w:r>
      </w:hyperlink>
      <w:r w:rsidRPr="00A53590">
        <w:rPr>
          <w:rFonts w:ascii="Times New Roman" w:hAnsi="Times New Roman"/>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590" w:rsidRDefault="00A5359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590" w:rsidRDefault="00A5359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A02" w:rsidRPr="00A53590" w:rsidRDefault="00413A02" w:rsidP="00A5359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7D3971"/>
    <w:multiLevelType w:val="multilevel"/>
    <w:tmpl w:val="73E212DA"/>
    <w:lvl w:ilvl="0">
      <w:start w:val="1"/>
      <w:numFmt w:val="none"/>
      <w:pStyle w:val="Sparateur"/>
      <w:suff w:val="space"/>
      <w:lvlText w:val="***"/>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786CD8"/>
    <w:multiLevelType w:val="multilevel"/>
    <w:tmpl w:val="B7E8BA4E"/>
    <w:lvl w:ilvl="0">
      <w:start w:val="1"/>
      <w:numFmt w:val="decimal"/>
      <w:pStyle w:val="ANNEXE"/>
      <w:suff w:val="space"/>
      <w:lvlText w:val="ANNEXE %1."/>
      <w:lvlJc w:val="left"/>
      <w:pPr>
        <w:ind w:left="-85" w:firstLine="85"/>
      </w:pPr>
      <w:rPr>
        <w:rFonts w:hint="default"/>
      </w:rPr>
    </w:lvl>
    <w:lvl w:ilvl="1">
      <w:start w:val="1"/>
      <w:numFmt w:val="decimal"/>
      <w:pStyle w:val="ATitre2"/>
      <w:lvlText w:val="%2."/>
      <w:lvlJc w:val="left"/>
      <w:pPr>
        <w:tabs>
          <w:tab w:val="num" w:pos="851"/>
        </w:tabs>
        <w:ind w:left="851" w:hanging="851"/>
      </w:pPr>
      <w:rPr>
        <w:rFonts w:hint="default"/>
      </w:rPr>
    </w:lvl>
    <w:lvl w:ilvl="2">
      <w:start w:val="1"/>
      <w:numFmt w:val="decimal"/>
      <w:pStyle w:val="ATitre3"/>
      <w:lvlText w:val="%2.%3."/>
      <w:lvlJc w:val="left"/>
      <w:pPr>
        <w:tabs>
          <w:tab w:val="num" w:pos="851"/>
        </w:tabs>
        <w:ind w:left="851"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F7A4EFF"/>
    <w:multiLevelType w:val="multilevel"/>
    <w:tmpl w:val="8E34C8AA"/>
    <w:lvl w:ilvl="0">
      <w:start w:val="1"/>
      <w:numFmt w:val="bullet"/>
      <w:pStyle w:val="Puce1-0cm"/>
      <w:lvlText w:val=""/>
      <w:lvlJc w:val="left"/>
      <w:pPr>
        <w:tabs>
          <w:tab w:val="num" w:pos="284"/>
        </w:tabs>
        <w:ind w:left="284" w:hanging="284"/>
      </w:pPr>
      <w:rPr>
        <w:rFonts w:ascii="Wingdings" w:hAnsi="Wingdings" w:hint="default"/>
        <w:position w:val="-2"/>
        <w:sz w:val="2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21834740"/>
    <w:multiLevelType w:val="hybridMultilevel"/>
    <w:tmpl w:val="0BCA81C0"/>
    <w:lvl w:ilvl="0" w:tplc="21F4E3C8">
      <w:start w:val="1"/>
      <w:numFmt w:val="decimal"/>
      <w:pStyle w:val="Style3"/>
      <w:lvlText w:val="Annex %1."/>
      <w:lvlJc w:val="left"/>
      <w:pPr>
        <w:ind w:left="1495" w:hanging="360"/>
      </w:pPr>
      <w:rPr>
        <w:rFonts w:hint="default"/>
        <w:b/>
        <w:i w:val="0"/>
        <w:color w:val="auto"/>
      </w:rPr>
    </w:lvl>
    <w:lvl w:ilvl="1" w:tplc="04090019">
      <w:start w:val="1"/>
      <w:numFmt w:val="lowerLetter"/>
      <w:lvlText w:val="%2."/>
      <w:lvlJc w:val="left"/>
      <w:pPr>
        <w:ind w:left="1517" w:hanging="360"/>
      </w:pPr>
    </w:lvl>
    <w:lvl w:ilvl="2" w:tplc="0409001B">
      <w:start w:val="1"/>
      <w:numFmt w:val="lowerRoman"/>
      <w:lvlText w:val="%3."/>
      <w:lvlJc w:val="right"/>
      <w:pPr>
        <w:ind w:left="2237" w:hanging="180"/>
      </w:pPr>
    </w:lvl>
    <w:lvl w:ilvl="3" w:tplc="0409000F">
      <w:start w:val="1"/>
      <w:numFmt w:val="decimal"/>
      <w:lvlText w:val="%4."/>
      <w:lvlJc w:val="left"/>
      <w:pPr>
        <w:ind w:left="2957" w:hanging="360"/>
      </w:pPr>
    </w:lvl>
    <w:lvl w:ilvl="4" w:tplc="04090019">
      <w:start w:val="1"/>
      <w:numFmt w:val="lowerLetter"/>
      <w:lvlText w:val="%5."/>
      <w:lvlJc w:val="left"/>
      <w:pPr>
        <w:ind w:left="3677" w:hanging="360"/>
      </w:pPr>
    </w:lvl>
    <w:lvl w:ilvl="5" w:tplc="0409001B">
      <w:start w:val="1"/>
      <w:numFmt w:val="lowerRoman"/>
      <w:lvlText w:val="%6."/>
      <w:lvlJc w:val="right"/>
      <w:pPr>
        <w:ind w:left="4397" w:hanging="180"/>
      </w:pPr>
    </w:lvl>
    <w:lvl w:ilvl="6" w:tplc="0409000F">
      <w:start w:val="1"/>
      <w:numFmt w:val="decimal"/>
      <w:lvlText w:val="%7."/>
      <w:lvlJc w:val="left"/>
      <w:pPr>
        <w:ind w:left="5117" w:hanging="360"/>
      </w:pPr>
    </w:lvl>
    <w:lvl w:ilvl="7" w:tplc="04090019">
      <w:start w:val="1"/>
      <w:numFmt w:val="lowerLetter"/>
      <w:lvlText w:val="%8."/>
      <w:lvlJc w:val="left"/>
      <w:pPr>
        <w:ind w:left="5837" w:hanging="360"/>
      </w:pPr>
    </w:lvl>
    <w:lvl w:ilvl="8" w:tplc="0409001B">
      <w:start w:val="1"/>
      <w:numFmt w:val="lowerRoman"/>
      <w:lvlText w:val="%9."/>
      <w:lvlJc w:val="right"/>
      <w:pPr>
        <w:ind w:left="6557" w:hanging="180"/>
      </w:pPr>
    </w:lvl>
  </w:abstractNum>
  <w:abstractNum w:abstractNumId="4" w15:restartNumberingAfterBreak="0">
    <w:nsid w:val="311A784C"/>
    <w:multiLevelType w:val="multilevel"/>
    <w:tmpl w:val="1CB6D58A"/>
    <w:lvl w:ilvl="0">
      <w:start w:val="1"/>
      <w:numFmt w:val="decimal"/>
      <w:pStyle w:val="Liste1-0cm"/>
      <w:lvlText w:val="(%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2603761"/>
    <w:multiLevelType w:val="multilevel"/>
    <w:tmpl w:val="C16007CC"/>
    <w:lvl w:ilvl="0">
      <w:start w:val="1"/>
      <w:numFmt w:val="decimal"/>
      <w:lvlText w:val="%1."/>
      <w:lvlJc w:val="left"/>
      <w:pPr>
        <w:tabs>
          <w:tab w:val="num" w:pos="1418"/>
        </w:tabs>
        <w:ind w:left="1418" w:hanging="567"/>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39471A03"/>
    <w:multiLevelType w:val="multilevel"/>
    <w:tmpl w:val="645A346A"/>
    <w:lvl w:ilvl="0">
      <w:start w:val="1"/>
      <w:numFmt w:val="upperLetter"/>
      <w:pStyle w:val="Liste2-0cm"/>
      <w:lvlText w:val="(%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11F51B5"/>
    <w:multiLevelType w:val="multilevel"/>
    <w:tmpl w:val="164A8FF2"/>
    <w:lvl w:ilvl="0">
      <w:start w:val="1"/>
      <w:numFmt w:val="decimal"/>
      <w:pStyle w:val="Titre1"/>
      <w:lvlText w:val="%1."/>
      <w:lvlJc w:val="left"/>
      <w:pPr>
        <w:tabs>
          <w:tab w:val="num" w:pos="851"/>
        </w:tabs>
        <w:ind w:left="851" w:hanging="851"/>
      </w:pPr>
      <w:rPr>
        <w:rFonts w:hint="default"/>
      </w:rPr>
    </w:lvl>
    <w:lvl w:ilvl="1">
      <w:start w:val="1"/>
      <w:numFmt w:val="decimal"/>
      <w:pStyle w:val="Titre2"/>
      <w:lvlText w:val="%1.%2"/>
      <w:lvlJc w:val="left"/>
      <w:pPr>
        <w:tabs>
          <w:tab w:val="num" w:pos="851"/>
        </w:tabs>
        <w:ind w:left="851" w:hanging="851"/>
      </w:pPr>
      <w:rPr>
        <w:rFonts w:hint="default"/>
      </w:rPr>
    </w:lvl>
    <w:lvl w:ilvl="2">
      <w:start w:val="1"/>
      <w:numFmt w:val="decimal"/>
      <w:pStyle w:val="Titre3"/>
      <w:lvlText w:val="%1.%2.%3"/>
      <w:lvlJc w:val="left"/>
      <w:pPr>
        <w:tabs>
          <w:tab w:val="num" w:pos="851"/>
        </w:tabs>
        <w:ind w:left="851" w:hanging="851"/>
      </w:pPr>
      <w:rPr>
        <w:rFonts w:hint="default"/>
        <w:b w:val="0"/>
        <w:i w:val="0"/>
        <w:color w:val="auto"/>
      </w:rPr>
    </w:lvl>
    <w:lvl w:ilvl="3">
      <w:start w:val="1"/>
      <w:numFmt w:val="decimal"/>
      <w:pStyle w:val="Titre4"/>
      <w:lvlText w:val="%1.%2.%3.%4"/>
      <w:lvlJc w:val="left"/>
      <w:pPr>
        <w:tabs>
          <w:tab w:val="num" w:pos="851"/>
        </w:tabs>
        <w:ind w:left="851" w:hanging="851"/>
      </w:pPr>
      <w:rPr>
        <w:rFonts w:hint="default"/>
      </w:rPr>
    </w:lvl>
    <w:lvl w:ilvl="4">
      <w:start w:val="1"/>
      <w:numFmt w:val="lowerLetter"/>
      <w:pStyle w:val="Titre5"/>
      <w:lvlText w:val="(%5)"/>
      <w:lvlJc w:val="left"/>
      <w:pPr>
        <w:tabs>
          <w:tab w:val="num" w:pos="1418"/>
        </w:tabs>
        <w:ind w:left="1418" w:hanging="567"/>
      </w:pPr>
      <w:rPr>
        <w:rFonts w:hint="default"/>
        <w:b w:val="0"/>
        <w:i w:val="0"/>
      </w:rPr>
    </w:lvl>
    <w:lvl w:ilvl="5">
      <w:start w:val="1"/>
      <w:numFmt w:val="lowerRoman"/>
      <w:pStyle w:val="Titre6"/>
      <w:lvlText w:val="(%6)"/>
      <w:lvlJc w:val="left"/>
      <w:pPr>
        <w:tabs>
          <w:tab w:val="num" w:pos="1418"/>
        </w:tabs>
        <w:ind w:left="1418" w:hanging="567"/>
      </w:pPr>
      <w:rPr>
        <w:rFonts w:hint="default"/>
      </w:rPr>
    </w:lvl>
    <w:lvl w:ilvl="6">
      <w:start w:val="1"/>
      <w:numFmt w:val="none"/>
      <w:pStyle w:val="Titre7"/>
      <w:lvlText w:val="-"/>
      <w:lvlJc w:val="left"/>
      <w:pPr>
        <w:tabs>
          <w:tab w:val="num" w:pos="1418"/>
        </w:tabs>
        <w:ind w:left="1418" w:hanging="567"/>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8" w15:restartNumberingAfterBreak="0">
    <w:nsid w:val="57011B6B"/>
    <w:multiLevelType w:val="multilevel"/>
    <w:tmpl w:val="DA7AFC92"/>
    <w:lvl w:ilvl="0">
      <w:start w:val="1"/>
      <w:numFmt w:val="lowerLetter"/>
      <w:pStyle w:val="Liste4-15cm"/>
      <w:lvlText w:val="(%1)"/>
      <w:lvlJc w:val="left"/>
      <w:pPr>
        <w:tabs>
          <w:tab w:val="num" w:pos="1418"/>
        </w:tabs>
        <w:ind w:left="1418"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44A38FC"/>
    <w:multiLevelType w:val="multilevel"/>
    <w:tmpl w:val="37F8A476"/>
    <w:lvl w:ilvl="0">
      <w:start w:val="1"/>
      <w:numFmt w:val="decimal"/>
      <w:suff w:val="space"/>
      <w:lvlText w:val="%1."/>
      <w:lvlJc w:val="left"/>
      <w:pPr>
        <w:ind w:left="0" w:firstLine="0"/>
      </w:pPr>
      <w:rPr>
        <w:rFonts w:hint="default"/>
        <w:b w:val="0"/>
        <w:i w:val="0"/>
      </w:rPr>
    </w:lvl>
    <w:lvl w:ilvl="1">
      <w:start w:val="1"/>
      <w:numFmt w:val="lowerLetter"/>
      <w:suff w:val="space"/>
      <w:lvlText w:val="(%2)"/>
      <w:lvlJc w:val="left"/>
      <w:pPr>
        <w:ind w:left="454" w:firstLine="0"/>
      </w:pPr>
      <w:rPr>
        <w:rFonts w:hint="default"/>
      </w:rPr>
    </w:lvl>
    <w:lvl w:ilvl="2">
      <w:start w:val="1"/>
      <w:numFmt w:val="lowerRoman"/>
      <w:suff w:val="space"/>
      <w:lvlText w:val="(%3)"/>
      <w:lvlJc w:val="left"/>
      <w:pPr>
        <w:ind w:left="851" w:firstLine="0"/>
      </w:pPr>
      <w:rPr>
        <w:rFont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65581F88"/>
    <w:multiLevelType w:val="multilevel"/>
    <w:tmpl w:val="CC6ABE4A"/>
    <w:lvl w:ilvl="0">
      <w:start w:val="1"/>
      <w:numFmt w:val="bullet"/>
      <w:lvlText w:val=""/>
      <w:lvlJc w:val="left"/>
      <w:pPr>
        <w:tabs>
          <w:tab w:val="num" w:pos="1134"/>
        </w:tabs>
        <w:ind w:left="1134" w:hanging="567"/>
      </w:pPr>
      <w:rPr>
        <w:rFonts w:ascii="Symbol" w:hAnsi="Symbol" w:hint="default"/>
        <w:i w:val="0"/>
      </w:rPr>
    </w:lvl>
    <w:lvl w:ilvl="1">
      <w:numFmt w:val="bullet"/>
      <w:lvlText w:val="-"/>
      <w:lvlJc w:val="left"/>
      <w:pPr>
        <w:tabs>
          <w:tab w:val="num" w:pos="1156"/>
        </w:tabs>
        <w:ind w:left="1156" w:hanging="360"/>
      </w:pPr>
      <w:rPr>
        <w:rFonts w:ascii="Arial" w:hAnsi="Arial" w:cs="Arial" w:hint="default"/>
      </w:rPr>
    </w:lvl>
    <w:lvl w:ilvl="2">
      <w:start w:val="1"/>
      <w:numFmt w:val="lowerRoman"/>
      <w:lvlText w:val="%3."/>
      <w:lvlJc w:val="right"/>
      <w:pPr>
        <w:tabs>
          <w:tab w:val="num" w:pos="1876"/>
        </w:tabs>
        <w:ind w:left="1876" w:hanging="180"/>
      </w:pPr>
      <w:rPr>
        <w:rFonts w:hint="default"/>
      </w:rPr>
    </w:lvl>
    <w:lvl w:ilvl="3">
      <w:start w:val="1"/>
      <w:numFmt w:val="decimal"/>
      <w:lvlText w:val="%4."/>
      <w:lvlJc w:val="left"/>
      <w:pPr>
        <w:tabs>
          <w:tab w:val="num" w:pos="2596"/>
        </w:tabs>
        <w:ind w:left="2596" w:hanging="360"/>
      </w:pPr>
      <w:rPr>
        <w:rFonts w:hint="default"/>
      </w:rPr>
    </w:lvl>
    <w:lvl w:ilvl="4">
      <w:start w:val="1"/>
      <w:numFmt w:val="lowerLetter"/>
      <w:lvlText w:val="%5."/>
      <w:lvlJc w:val="left"/>
      <w:pPr>
        <w:tabs>
          <w:tab w:val="num" w:pos="3316"/>
        </w:tabs>
        <w:ind w:left="3316" w:hanging="360"/>
      </w:pPr>
      <w:rPr>
        <w:rFonts w:hint="default"/>
      </w:rPr>
    </w:lvl>
    <w:lvl w:ilvl="5">
      <w:start w:val="1"/>
      <w:numFmt w:val="lowerRoman"/>
      <w:lvlText w:val="%6."/>
      <w:lvlJc w:val="right"/>
      <w:pPr>
        <w:tabs>
          <w:tab w:val="num" w:pos="4036"/>
        </w:tabs>
        <w:ind w:left="4036" w:hanging="180"/>
      </w:pPr>
      <w:rPr>
        <w:rFonts w:hint="default"/>
      </w:rPr>
    </w:lvl>
    <w:lvl w:ilvl="6">
      <w:start w:val="1"/>
      <w:numFmt w:val="decimal"/>
      <w:lvlText w:val="%7."/>
      <w:lvlJc w:val="left"/>
      <w:pPr>
        <w:tabs>
          <w:tab w:val="num" w:pos="4756"/>
        </w:tabs>
        <w:ind w:left="4756" w:hanging="360"/>
      </w:pPr>
      <w:rPr>
        <w:rFonts w:hint="default"/>
      </w:rPr>
    </w:lvl>
    <w:lvl w:ilvl="7">
      <w:start w:val="1"/>
      <w:numFmt w:val="lowerLetter"/>
      <w:lvlText w:val="%8."/>
      <w:lvlJc w:val="left"/>
      <w:pPr>
        <w:tabs>
          <w:tab w:val="num" w:pos="5476"/>
        </w:tabs>
        <w:ind w:left="5476" w:hanging="360"/>
      </w:pPr>
      <w:rPr>
        <w:rFonts w:hint="default"/>
      </w:rPr>
    </w:lvl>
    <w:lvl w:ilvl="8">
      <w:start w:val="1"/>
      <w:numFmt w:val="lowerRoman"/>
      <w:lvlText w:val="%9."/>
      <w:lvlJc w:val="right"/>
      <w:pPr>
        <w:tabs>
          <w:tab w:val="num" w:pos="6196"/>
        </w:tabs>
        <w:ind w:left="6196" w:hanging="180"/>
      </w:pPr>
      <w:rPr>
        <w:rFonts w:hint="default"/>
      </w:rPr>
    </w:lvl>
  </w:abstractNum>
  <w:abstractNum w:abstractNumId="11" w15:restartNumberingAfterBreak="0">
    <w:nsid w:val="66A649C4"/>
    <w:multiLevelType w:val="multilevel"/>
    <w:tmpl w:val="F1107258"/>
    <w:lvl w:ilvl="0">
      <w:start w:val="1"/>
      <w:numFmt w:val="bullet"/>
      <w:pStyle w:val="Listepuces"/>
      <w:lvlText w:val=""/>
      <w:lvlJc w:val="left"/>
      <w:pPr>
        <w:tabs>
          <w:tab w:val="num" w:pos="1134"/>
        </w:tabs>
        <w:ind w:left="1134" w:hanging="283"/>
      </w:pPr>
      <w:rPr>
        <w:rFonts w:ascii="Wingdings" w:hAnsi="Wingdings" w:hint="default"/>
        <w:color w:val="auto"/>
        <w:position w:val="-2"/>
        <w:sz w:val="20"/>
      </w:rPr>
    </w:lvl>
    <w:lvl w:ilvl="1">
      <w:start w:val="1"/>
      <w:numFmt w:val="bullet"/>
      <w:pStyle w:val="Listepuces2"/>
      <w:lvlText w:val="-"/>
      <w:lvlJc w:val="left"/>
      <w:pPr>
        <w:tabs>
          <w:tab w:val="num" w:pos="1361"/>
        </w:tabs>
        <w:ind w:left="1361" w:hanging="227"/>
      </w:pPr>
      <w:rPr>
        <w:rFonts w:ascii="Tahoma" w:hAnsi="Tahoma" w:hint="default"/>
        <w:position w:val="-2"/>
      </w:rPr>
    </w:lvl>
    <w:lvl w:ilvl="2">
      <w:start w:val="1"/>
      <w:numFmt w:val="bullet"/>
      <w:pStyle w:val="Listepuces3"/>
      <w:lvlText w:val="."/>
      <w:lvlJc w:val="left"/>
      <w:pPr>
        <w:tabs>
          <w:tab w:val="num" w:pos="624"/>
        </w:tabs>
        <w:ind w:left="624" w:hanging="170"/>
      </w:pPr>
      <w:rPr>
        <w:rFonts w:ascii="Arial Gras" w:hAnsi="Arial Gras" w:hint="default"/>
        <w:b/>
        <w:i w:val="0"/>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6F5E3F1C"/>
    <w:multiLevelType w:val="multilevel"/>
    <w:tmpl w:val="076E82B2"/>
    <w:lvl w:ilvl="0">
      <w:start w:val="1"/>
      <w:numFmt w:val="bullet"/>
      <w:pStyle w:val="Puce2-0cm"/>
      <w:lvlText w:val="-"/>
      <w:lvlJc w:val="left"/>
      <w:pPr>
        <w:tabs>
          <w:tab w:val="num" w:pos="510"/>
        </w:tabs>
        <w:ind w:left="510" w:hanging="226"/>
      </w:pPr>
      <w:rPr>
        <w:rFonts w:ascii="Arial" w:hAnsi="Aria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72D23DD6"/>
    <w:multiLevelType w:val="multilevel"/>
    <w:tmpl w:val="B01A7558"/>
    <w:lvl w:ilvl="0">
      <w:start w:val="1"/>
      <w:numFmt w:val="decimal"/>
      <w:pStyle w:val="Liste3-15cm"/>
      <w:lvlText w:val="%1."/>
      <w:lvlJc w:val="left"/>
      <w:pPr>
        <w:tabs>
          <w:tab w:val="num" w:pos="1418"/>
        </w:tabs>
        <w:ind w:left="1418" w:hanging="567"/>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11"/>
  </w:num>
  <w:num w:numId="2">
    <w:abstractNumId w:val="7"/>
  </w:num>
  <w:num w:numId="3">
    <w:abstractNumId w:val="9"/>
  </w:num>
  <w:num w:numId="4">
    <w:abstractNumId w:val="13"/>
  </w:num>
  <w:num w:numId="5">
    <w:abstractNumId w:val="8"/>
  </w:num>
  <w:num w:numId="6">
    <w:abstractNumId w:val="0"/>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4"/>
  </w:num>
  <w:num w:numId="25">
    <w:abstractNumId w:val="6"/>
  </w:num>
  <w:num w:numId="26">
    <w:abstractNumId w:val="2"/>
  </w:num>
  <w:num w:numId="27">
    <w:abstractNumId w:val="12"/>
  </w:num>
  <w:num w:numId="28">
    <w:abstractNumId w:val="12"/>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12"/>
  </w:num>
  <w:num w:numId="36">
    <w:abstractNumId w:val="1"/>
  </w:num>
  <w:num w:numId="37">
    <w:abstractNumId w:val="10"/>
  </w:num>
  <w:num w:numId="3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stylePaneFormatFilter w:val="D005" w:allStyles="1"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08"/>
  <w:hyphenationZone w:val="510"/>
  <w:doNotHyphenateCaps/>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6E0CB48B-5159-46A1-AC1D-C715BCE11F7A}"/>
    <w:docVar w:name="dgnword-eventsink" w:val="405807168"/>
  </w:docVars>
  <w:rsids>
    <w:rsidRoot w:val="00D67B96"/>
    <w:rsid w:val="00000636"/>
    <w:rsid w:val="000009D5"/>
    <w:rsid w:val="00002947"/>
    <w:rsid w:val="00002F32"/>
    <w:rsid w:val="00005E7C"/>
    <w:rsid w:val="00014AE7"/>
    <w:rsid w:val="00014D2B"/>
    <w:rsid w:val="00015FC0"/>
    <w:rsid w:val="000170D6"/>
    <w:rsid w:val="0002635D"/>
    <w:rsid w:val="00026A68"/>
    <w:rsid w:val="00026D01"/>
    <w:rsid w:val="000278F6"/>
    <w:rsid w:val="00027ADE"/>
    <w:rsid w:val="0003067E"/>
    <w:rsid w:val="0003162D"/>
    <w:rsid w:val="00031DBC"/>
    <w:rsid w:val="00034191"/>
    <w:rsid w:val="0003425C"/>
    <w:rsid w:val="000364C0"/>
    <w:rsid w:val="0003773B"/>
    <w:rsid w:val="00040106"/>
    <w:rsid w:val="00041BAF"/>
    <w:rsid w:val="000436D2"/>
    <w:rsid w:val="000438D6"/>
    <w:rsid w:val="00043D5B"/>
    <w:rsid w:val="00043EC7"/>
    <w:rsid w:val="00044830"/>
    <w:rsid w:val="00051857"/>
    <w:rsid w:val="000522F3"/>
    <w:rsid w:val="0005472D"/>
    <w:rsid w:val="0005704A"/>
    <w:rsid w:val="000570C6"/>
    <w:rsid w:val="00060AC4"/>
    <w:rsid w:val="00064315"/>
    <w:rsid w:val="0006459B"/>
    <w:rsid w:val="0006497B"/>
    <w:rsid w:val="00067651"/>
    <w:rsid w:val="00070C6B"/>
    <w:rsid w:val="00070F25"/>
    <w:rsid w:val="0007203E"/>
    <w:rsid w:val="000757E0"/>
    <w:rsid w:val="00076D2D"/>
    <w:rsid w:val="00077B13"/>
    <w:rsid w:val="00082B63"/>
    <w:rsid w:val="00083215"/>
    <w:rsid w:val="00083711"/>
    <w:rsid w:val="00083AE6"/>
    <w:rsid w:val="00084B32"/>
    <w:rsid w:val="00087CB8"/>
    <w:rsid w:val="000938F5"/>
    <w:rsid w:val="00094352"/>
    <w:rsid w:val="00096E1C"/>
    <w:rsid w:val="00097580"/>
    <w:rsid w:val="00097933"/>
    <w:rsid w:val="000A1034"/>
    <w:rsid w:val="000A2D06"/>
    <w:rsid w:val="000A5261"/>
    <w:rsid w:val="000A598A"/>
    <w:rsid w:val="000A7B3E"/>
    <w:rsid w:val="000B1BF6"/>
    <w:rsid w:val="000B28A0"/>
    <w:rsid w:val="000B304D"/>
    <w:rsid w:val="000B5512"/>
    <w:rsid w:val="000B6012"/>
    <w:rsid w:val="000B6956"/>
    <w:rsid w:val="000B7534"/>
    <w:rsid w:val="000C0CDF"/>
    <w:rsid w:val="000C5832"/>
    <w:rsid w:val="000C5DD6"/>
    <w:rsid w:val="000C7483"/>
    <w:rsid w:val="000D0B13"/>
    <w:rsid w:val="000D3D24"/>
    <w:rsid w:val="000E03F5"/>
    <w:rsid w:val="000E1A1C"/>
    <w:rsid w:val="000E3088"/>
    <w:rsid w:val="000E5BFE"/>
    <w:rsid w:val="000F00E8"/>
    <w:rsid w:val="000F0843"/>
    <w:rsid w:val="000F2618"/>
    <w:rsid w:val="000F5AC2"/>
    <w:rsid w:val="000F5B1C"/>
    <w:rsid w:val="000F66BC"/>
    <w:rsid w:val="000F7E02"/>
    <w:rsid w:val="001014CD"/>
    <w:rsid w:val="00101A35"/>
    <w:rsid w:val="00101E83"/>
    <w:rsid w:val="00106405"/>
    <w:rsid w:val="001069C1"/>
    <w:rsid w:val="0011051C"/>
    <w:rsid w:val="00113522"/>
    <w:rsid w:val="001149DB"/>
    <w:rsid w:val="00115ECB"/>
    <w:rsid w:val="00116006"/>
    <w:rsid w:val="00116E02"/>
    <w:rsid w:val="001179DC"/>
    <w:rsid w:val="00122A15"/>
    <w:rsid w:val="00123A6B"/>
    <w:rsid w:val="00124C15"/>
    <w:rsid w:val="001304B3"/>
    <w:rsid w:val="0013119C"/>
    <w:rsid w:val="00133713"/>
    <w:rsid w:val="00134A9A"/>
    <w:rsid w:val="00134FC6"/>
    <w:rsid w:val="0013561B"/>
    <w:rsid w:val="001379F4"/>
    <w:rsid w:val="00141BD8"/>
    <w:rsid w:val="00141BE3"/>
    <w:rsid w:val="001429E9"/>
    <w:rsid w:val="001437D2"/>
    <w:rsid w:val="00144F13"/>
    <w:rsid w:val="00147531"/>
    <w:rsid w:val="00150390"/>
    <w:rsid w:val="00151589"/>
    <w:rsid w:val="001526AF"/>
    <w:rsid w:val="00152E07"/>
    <w:rsid w:val="00154CFC"/>
    <w:rsid w:val="001558CB"/>
    <w:rsid w:val="00155D5C"/>
    <w:rsid w:val="0015607B"/>
    <w:rsid w:val="00162AE6"/>
    <w:rsid w:val="00162C8E"/>
    <w:rsid w:val="00164983"/>
    <w:rsid w:val="00165D10"/>
    <w:rsid w:val="00170E7C"/>
    <w:rsid w:val="00175035"/>
    <w:rsid w:val="00177B20"/>
    <w:rsid w:val="00182696"/>
    <w:rsid w:val="00183238"/>
    <w:rsid w:val="00185564"/>
    <w:rsid w:val="001868C5"/>
    <w:rsid w:val="00190B2D"/>
    <w:rsid w:val="001916E2"/>
    <w:rsid w:val="00192ACC"/>
    <w:rsid w:val="0019360B"/>
    <w:rsid w:val="00194B01"/>
    <w:rsid w:val="00195798"/>
    <w:rsid w:val="00195DB9"/>
    <w:rsid w:val="00196950"/>
    <w:rsid w:val="00196BD0"/>
    <w:rsid w:val="001A1163"/>
    <w:rsid w:val="001A2CF8"/>
    <w:rsid w:val="001A4C0E"/>
    <w:rsid w:val="001A4C6F"/>
    <w:rsid w:val="001A5538"/>
    <w:rsid w:val="001A6D55"/>
    <w:rsid w:val="001A7D2C"/>
    <w:rsid w:val="001B00FC"/>
    <w:rsid w:val="001B0956"/>
    <w:rsid w:val="001B0E48"/>
    <w:rsid w:val="001B1055"/>
    <w:rsid w:val="001B1FFC"/>
    <w:rsid w:val="001B4201"/>
    <w:rsid w:val="001B752B"/>
    <w:rsid w:val="001C11E1"/>
    <w:rsid w:val="001C145F"/>
    <w:rsid w:val="001C53ED"/>
    <w:rsid w:val="001C56E2"/>
    <w:rsid w:val="001C6E8E"/>
    <w:rsid w:val="001C7358"/>
    <w:rsid w:val="001D02AA"/>
    <w:rsid w:val="001D2756"/>
    <w:rsid w:val="001D42CE"/>
    <w:rsid w:val="001D51B4"/>
    <w:rsid w:val="001D5768"/>
    <w:rsid w:val="001D5F24"/>
    <w:rsid w:val="001D668F"/>
    <w:rsid w:val="001D6CCE"/>
    <w:rsid w:val="001E03D4"/>
    <w:rsid w:val="001E0F5A"/>
    <w:rsid w:val="001E168D"/>
    <w:rsid w:val="001E3043"/>
    <w:rsid w:val="001E32DB"/>
    <w:rsid w:val="001E6845"/>
    <w:rsid w:val="001E7CBE"/>
    <w:rsid w:val="001F0B87"/>
    <w:rsid w:val="001F123E"/>
    <w:rsid w:val="001F2FDC"/>
    <w:rsid w:val="001F6103"/>
    <w:rsid w:val="001F612B"/>
    <w:rsid w:val="00200F40"/>
    <w:rsid w:val="00201DEB"/>
    <w:rsid w:val="002028BB"/>
    <w:rsid w:val="00202FAB"/>
    <w:rsid w:val="00204C01"/>
    <w:rsid w:val="002063C2"/>
    <w:rsid w:val="00207032"/>
    <w:rsid w:val="00207D04"/>
    <w:rsid w:val="0021276E"/>
    <w:rsid w:val="00215D38"/>
    <w:rsid w:val="0021694F"/>
    <w:rsid w:val="0022620C"/>
    <w:rsid w:val="002269F7"/>
    <w:rsid w:val="002277DF"/>
    <w:rsid w:val="00230111"/>
    <w:rsid w:val="0023170A"/>
    <w:rsid w:val="002321EE"/>
    <w:rsid w:val="00233D69"/>
    <w:rsid w:val="00233F3F"/>
    <w:rsid w:val="00234FFA"/>
    <w:rsid w:val="00236710"/>
    <w:rsid w:val="00240628"/>
    <w:rsid w:val="00240DF9"/>
    <w:rsid w:val="00241520"/>
    <w:rsid w:val="00241883"/>
    <w:rsid w:val="0024223C"/>
    <w:rsid w:val="0024381D"/>
    <w:rsid w:val="00243A1C"/>
    <w:rsid w:val="00246E97"/>
    <w:rsid w:val="002511D7"/>
    <w:rsid w:val="00251366"/>
    <w:rsid w:val="00252DCC"/>
    <w:rsid w:val="002549AA"/>
    <w:rsid w:val="00255C55"/>
    <w:rsid w:val="00257BC2"/>
    <w:rsid w:val="00261C2C"/>
    <w:rsid w:val="00263136"/>
    <w:rsid w:val="0026323B"/>
    <w:rsid w:val="00265679"/>
    <w:rsid w:val="00270BAE"/>
    <w:rsid w:val="0027228A"/>
    <w:rsid w:val="002770E3"/>
    <w:rsid w:val="002804EE"/>
    <w:rsid w:val="0028074C"/>
    <w:rsid w:val="0028126A"/>
    <w:rsid w:val="002819E9"/>
    <w:rsid w:val="00281C6E"/>
    <w:rsid w:val="00282D9C"/>
    <w:rsid w:val="002857A1"/>
    <w:rsid w:val="002858DC"/>
    <w:rsid w:val="002945BE"/>
    <w:rsid w:val="002947EE"/>
    <w:rsid w:val="002953CC"/>
    <w:rsid w:val="002955A4"/>
    <w:rsid w:val="00297965"/>
    <w:rsid w:val="002A0FE1"/>
    <w:rsid w:val="002A3395"/>
    <w:rsid w:val="002A4513"/>
    <w:rsid w:val="002A58F9"/>
    <w:rsid w:val="002A6C29"/>
    <w:rsid w:val="002A7EB3"/>
    <w:rsid w:val="002B36F6"/>
    <w:rsid w:val="002B3A45"/>
    <w:rsid w:val="002B5472"/>
    <w:rsid w:val="002B72D9"/>
    <w:rsid w:val="002C0318"/>
    <w:rsid w:val="002C2011"/>
    <w:rsid w:val="002C4B9A"/>
    <w:rsid w:val="002C5644"/>
    <w:rsid w:val="002C5D55"/>
    <w:rsid w:val="002D0240"/>
    <w:rsid w:val="002D1DC0"/>
    <w:rsid w:val="002D4EA0"/>
    <w:rsid w:val="002D79E5"/>
    <w:rsid w:val="002E0210"/>
    <w:rsid w:val="002E106D"/>
    <w:rsid w:val="002E3277"/>
    <w:rsid w:val="002E3999"/>
    <w:rsid w:val="002E4D31"/>
    <w:rsid w:val="002E5C9A"/>
    <w:rsid w:val="002E6177"/>
    <w:rsid w:val="002F1657"/>
    <w:rsid w:val="002F2D20"/>
    <w:rsid w:val="002F4A4D"/>
    <w:rsid w:val="002F64AC"/>
    <w:rsid w:val="002F668C"/>
    <w:rsid w:val="002F6D27"/>
    <w:rsid w:val="002F7DF0"/>
    <w:rsid w:val="00301627"/>
    <w:rsid w:val="00301DCD"/>
    <w:rsid w:val="00303251"/>
    <w:rsid w:val="003037B5"/>
    <w:rsid w:val="003040F2"/>
    <w:rsid w:val="003053BB"/>
    <w:rsid w:val="00307E44"/>
    <w:rsid w:val="003113DA"/>
    <w:rsid w:val="00311C0B"/>
    <w:rsid w:val="00314024"/>
    <w:rsid w:val="003146B1"/>
    <w:rsid w:val="003157F6"/>
    <w:rsid w:val="00316252"/>
    <w:rsid w:val="003259F1"/>
    <w:rsid w:val="00327118"/>
    <w:rsid w:val="00331E73"/>
    <w:rsid w:val="00332E72"/>
    <w:rsid w:val="0033343B"/>
    <w:rsid w:val="003344C9"/>
    <w:rsid w:val="00334F80"/>
    <w:rsid w:val="00335BE7"/>
    <w:rsid w:val="0033655E"/>
    <w:rsid w:val="00337BED"/>
    <w:rsid w:val="003406A9"/>
    <w:rsid w:val="003432A9"/>
    <w:rsid w:val="003532F0"/>
    <w:rsid w:val="00353F30"/>
    <w:rsid w:val="0035773C"/>
    <w:rsid w:val="00360211"/>
    <w:rsid w:val="00360497"/>
    <w:rsid w:val="00372321"/>
    <w:rsid w:val="00373B14"/>
    <w:rsid w:val="00373DD5"/>
    <w:rsid w:val="00374185"/>
    <w:rsid w:val="003743E5"/>
    <w:rsid w:val="003746E1"/>
    <w:rsid w:val="00376EE9"/>
    <w:rsid w:val="00383103"/>
    <w:rsid w:val="003832D9"/>
    <w:rsid w:val="00383AFB"/>
    <w:rsid w:val="00387563"/>
    <w:rsid w:val="0038791F"/>
    <w:rsid w:val="00390517"/>
    <w:rsid w:val="00391700"/>
    <w:rsid w:val="00393D8E"/>
    <w:rsid w:val="00395F14"/>
    <w:rsid w:val="003970B6"/>
    <w:rsid w:val="00397259"/>
    <w:rsid w:val="003A1651"/>
    <w:rsid w:val="003A1B5B"/>
    <w:rsid w:val="003A227E"/>
    <w:rsid w:val="003A3047"/>
    <w:rsid w:val="003A6D2B"/>
    <w:rsid w:val="003B2919"/>
    <w:rsid w:val="003B31A5"/>
    <w:rsid w:val="003B546F"/>
    <w:rsid w:val="003B62EB"/>
    <w:rsid w:val="003C11F3"/>
    <w:rsid w:val="003C1FFF"/>
    <w:rsid w:val="003C350B"/>
    <w:rsid w:val="003C45A3"/>
    <w:rsid w:val="003C6707"/>
    <w:rsid w:val="003C70EC"/>
    <w:rsid w:val="003D0A99"/>
    <w:rsid w:val="003D30CD"/>
    <w:rsid w:val="003D3CF6"/>
    <w:rsid w:val="003D5D56"/>
    <w:rsid w:val="003E043F"/>
    <w:rsid w:val="003E2B6E"/>
    <w:rsid w:val="003E677F"/>
    <w:rsid w:val="003F23C8"/>
    <w:rsid w:val="003F2A1F"/>
    <w:rsid w:val="003F4238"/>
    <w:rsid w:val="003F48D8"/>
    <w:rsid w:val="003F723D"/>
    <w:rsid w:val="003F730F"/>
    <w:rsid w:val="003F76C9"/>
    <w:rsid w:val="00403499"/>
    <w:rsid w:val="00404F44"/>
    <w:rsid w:val="0040546A"/>
    <w:rsid w:val="0040552A"/>
    <w:rsid w:val="00405CE8"/>
    <w:rsid w:val="004115A5"/>
    <w:rsid w:val="00413A02"/>
    <w:rsid w:val="00413B22"/>
    <w:rsid w:val="00420245"/>
    <w:rsid w:val="00420FFE"/>
    <w:rsid w:val="00421CAB"/>
    <w:rsid w:val="00423EAA"/>
    <w:rsid w:val="00425888"/>
    <w:rsid w:val="00425FDB"/>
    <w:rsid w:val="0043160D"/>
    <w:rsid w:val="004348CE"/>
    <w:rsid w:val="00434A7C"/>
    <w:rsid w:val="0043527A"/>
    <w:rsid w:val="00435FC4"/>
    <w:rsid w:val="00437836"/>
    <w:rsid w:val="0043799B"/>
    <w:rsid w:val="00441FB4"/>
    <w:rsid w:val="004426AA"/>
    <w:rsid w:val="00444DC0"/>
    <w:rsid w:val="00446F0E"/>
    <w:rsid w:val="004509F1"/>
    <w:rsid w:val="0045297C"/>
    <w:rsid w:val="00454036"/>
    <w:rsid w:val="00454441"/>
    <w:rsid w:val="00461969"/>
    <w:rsid w:val="004619F0"/>
    <w:rsid w:val="0046238B"/>
    <w:rsid w:val="00463970"/>
    <w:rsid w:val="004640D9"/>
    <w:rsid w:val="00472FF3"/>
    <w:rsid w:val="00475826"/>
    <w:rsid w:val="00476881"/>
    <w:rsid w:val="00477295"/>
    <w:rsid w:val="004774D2"/>
    <w:rsid w:val="004804D5"/>
    <w:rsid w:val="0048127D"/>
    <w:rsid w:val="004843AF"/>
    <w:rsid w:val="00484F90"/>
    <w:rsid w:val="004A09E5"/>
    <w:rsid w:val="004A1335"/>
    <w:rsid w:val="004A1D01"/>
    <w:rsid w:val="004A25FA"/>
    <w:rsid w:val="004B2AB9"/>
    <w:rsid w:val="004B2EA2"/>
    <w:rsid w:val="004B4BE2"/>
    <w:rsid w:val="004B6A14"/>
    <w:rsid w:val="004B75BB"/>
    <w:rsid w:val="004C7716"/>
    <w:rsid w:val="004C7D9A"/>
    <w:rsid w:val="004D095A"/>
    <w:rsid w:val="004D13E5"/>
    <w:rsid w:val="004D3A12"/>
    <w:rsid w:val="004D41F8"/>
    <w:rsid w:val="004D5843"/>
    <w:rsid w:val="004D58CB"/>
    <w:rsid w:val="004D7F3B"/>
    <w:rsid w:val="004E1F8E"/>
    <w:rsid w:val="004E5750"/>
    <w:rsid w:val="004E7977"/>
    <w:rsid w:val="004F2845"/>
    <w:rsid w:val="004F572D"/>
    <w:rsid w:val="004F7060"/>
    <w:rsid w:val="00504F3C"/>
    <w:rsid w:val="005128C9"/>
    <w:rsid w:val="00512E69"/>
    <w:rsid w:val="005145C8"/>
    <w:rsid w:val="005152F0"/>
    <w:rsid w:val="005157E1"/>
    <w:rsid w:val="00516139"/>
    <w:rsid w:val="0052227F"/>
    <w:rsid w:val="00522723"/>
    <w:rsid w:val="00522CEE"/>
    <w:rsid w:val="00524421"/>
    <w:rsid w:val="00524A55"/>
    <w:rsid w:val="00526626"/>
    <w:rsid w:val="00526B3F"/>
    <w:rsid w:val="005276F2"/>
    <w:rsid w:val="00531B37"/>
    <w:rsid w:val="005321B0"/>
    <w:rsid w:val="00532DCB"/>
    <w:rsid w:val="005344BD"/>
    <w:rsid w:val="005359A4"/>
    <w:rsid w:val="00537688"/>
    <w:rsid w:val="0054410E"/>
    <w:rsid w:val="00545119"/>
    <w:rsid w:val="00551906"/>
    <w:rsid w:val="005534DD"/>
    <w:rsid w:val="005574A1"/>
    <w:rsid w:val="00562890"/>
    <w:rsid w:val="00562D0E"/>
    <w:rsid w:val="00562FC0"/>
    <w:rsid w:val="005635D0"/>
    <w:rsid w:val="00564CAA"/>
    <w:rsid w:val="00565C8D"/>
    <w:rsid w:val="005662A6"/>
    <w:rsid w:val="00566F92"/>
    <w:rsid w:val="00571008"/>
    <w:rsid w:val="00571AB7"/>
    <w:rsid w:val="00573298"/>
    <w:rsid w:val="0057381F"/>
    <w:rsid w:val="00575582"/>
    <w:rsid w:val="00575B00"/>
    <w:rsid w:val="00576984"/>
    <w:rsid w:val="005819A9"/>
    <w:rsid w:val="00583E15"/>
    <w:rsid w:val="00584753"/>
    <w:rsid w:val="00586881"/>
    <w:rsid w:val="0058723F"/>
    <w:rsid w:val="00587E83"/>
    <w:rsid w:val="00590BF6"/>
    <w:rsid w:val="005932F8"/>
    <w:rsid w:val="00595A23"/>
    <w:rsid w:val="00597B3A"/>
    <w:rsid w:val="005A2018"/>
    <w:rsid w:val="005A3237"/>
    <w:rsid w:val="005A6671"/>
    <w:rsid w:val="005A68EF"/>
    <w:rsid w:val="005A7C6E"/>
    <w:rsid w:val="005B0888"/>
    <w:rsid w:val="005B2121"/>
    <w:rsid w:val="005B2209"/>
    <w:rsid w:val="005B5657"/>
    <w:rsid w:val="005B5C95"/>
    <w:rsid w:val="005C238A"/>
    <w:rsid w:val="005C2F45"/>
    <w:rsid w:val="005C5728"/>
    <w:rsid w:val="005C5F9B"/>
    <w:rsid w:val="005C72D0"/>
    <w:rsid w:val="005D1428"/>
    <w:rsid w:val="005D31D4"/>
    <w:rsid w:val="005D3356"/>
    <w:rsid w:val="005D3E4F"/>
    <w:rsid w:val="005D440C"/>
    <w:rsid w:val="005D4DB2"/>
    <w:rsid w:val="005D5D12"/>
    <w:rsid w:val="005D7B76"/>
    <w:rsid w:val="005D7FB1"/>
    <w:rsid w:val="005E0947"/>
    <w:rsid w:val="005E1243"/>
    <w:rsid w:val="005E13A1"/>
    <w:rsid w:val="005E1898"/>
    <w:rsid w:val="005E2178"/>
    <w:rsid w:val="005E2614"/>
    <w:rsid w:val="005E2D64"/>
    <w:rsid w:val="005E5159"/>
    <w:rsid w:val="005E5A0E"/>
    <w:rsid w:val="005F0B80"/>
    <w:rsid w:val="005F1617"/>
    <w:rsid w:val="005F1969"/>
    <w:rsid w:val="005F3931"/>
    <w:rsid w:val="005F3D98"/>
    <w:rsid w:val="005F783B"/>
    <w:rsid w:val="005F7C4E"/>
    <w:rsid w:val="00600890"/>
    <w:rsid w:val="00600B3A"/>
    <w:rsid w:val="00601A51"/>
    <w:rsid w:val="00602126"/>
    <w:rsid w:val="00603AD9"/>
    <w:rsid w:val="00612AFF"/>
    <w:rsid w:val="006146DB"/>
    <w:rsid w:val="00615766"/>
    <w:rsid w:val="006164E6"/>
    <w:rsid w:val="00616EFB"/>
    <w:rsid w:val="006175CC"/>
    <w:rsid w:val="0062009B"/>
    <w:rsid w:val="0062102C"/>
    <w:rsid w:val="0062143C"/>
    <w:rsid w:val="006222BD"/>
    <w:rsid w:val="006233AC"/>
    <w:rsid w:val="00624307"/>
    <w:rsid w:val="00624A7B"/>
    <w:rsid w:val="00624DE1"/>
    <w:rsid w:val="00625A74"/>
    <w:rsid w:val="00627D08"/>
    <w:rsid w:val="00627FFC"/>
    <w:rsid w:val="00637FB4"/>
    <w:rsid w:val="00640F15"/>
    <w:rsid w:val="00641A66"/>
    <w:rsid w:val="006444B0"/>
    <w:rsid w:val="00644AF1"/>
    <w:rsid w:val="0064631A"/>
    <w:rsid w:val="00651902"/>
    <w:rsid w:val="006520F2"/>
    <w:rsid w:val="006535FC"/>
    <w:rsid w:val="00655E70"/>
    <w:rsid w:val="00661D3E"/>
    <w:rsid w:val="006629BB"/>
    <w:rsid w:val="00663A93"/>
    <w:rsid w:val="006676BB"/>
    <w:rsid w:val="00667ACC"/>
    <w:rsid w:val="00667ECA"/>
    <w:rsid w:val="00670094"/>
    <w:rsid w:val="006708E4"/>
    <w:rsid w:val="00671CBB"/>
    <w:rsid w:val="00673984"/>
    <w:rsid w:val="006739F6"/>
    <w:rsid w:val="0067533D"/>
    <w:rsid w:val="00675576"/>
    <w:rsid w:val="00675845"/>
    <w:rsid w:val="006758E5"/>
    <w:rsid w:val="006765ED"/>
    <w:rsid w:val="006779A7"/>
    <w:rsid w:val="00681CDC"/>
    <w:rsid w:val="006827E8"/>
    <w:rsid w:val="00682D6D"/>
    <w:rsid w:val="00684829"/>
    <w:rsid w:val="00684C53"/>
    <w:rsid w:val="00685DF1"/>
    <w:rsid w:val="00690FE1"/>
    <w:rsid w:val="00692311"/>
    <w:rsid w:val="00692C4B"/>
    <w:rsid w:val="006941C1"/>
    <w:rsid w:val="00696AD5"/>
    <w:rsid w:val="006A3149"/>
    <w:rsid w:val="006A3FFB"/>
    <w:rsid w:val="006A53C3"/>
    <w:rsid w:val="006A7C27"/>
    <w:rsid w:val="006B1B22"/>
    <w:rsid w:val="006B2C28"/>
    <w:rsid w:val="006B3846"/>
    <w:rsid w:val="006C02A4"/>
    <w:rsid w:val="006C10EA"/>
    <w:rsid w:val="006C3576"/>
    <w:rsid w:val="006C7A47"/>
    <w:rsid w:val="006D026F"/>
    <w:rsid w:val="006D1EEC"/>
    <w:rsid w:val="006D3530"/>
    <w:rsid w:val="006D6BBA"/>
    <w:rsid w:val="006D7D36"/>
    <w:rsid w:val="006E04C7"/>
    <w:rsid w:val="006E3F63"/>
    <w:rsid w:val="006E59EE"/>
    <w:rsid w:val="006E5B2A"/>
    <w:rsid w:val="006F1DC8"/>
    <w:rsid w:val="006F3FC6"/>
    <w:rsid w:val="006F6C15"/>
    <w:rsid w:val="006F7AF1"/>
    <w:rsid w:val="0070180A"/>
    <w:rsid w:val="00702BFB"/>
    <w:rsid w:val="007059A0"/>
    <w:rsid w:val="00705DE6"/>
    <w:rsid w:val="0070704D"/>
    <w:rsid w:val="00707694"/>
    <w:rsid w:val="00710221"/>
    <w:rsid w:val="00710E26"/>
    <w:rsid w:val="00716402"/>
    <w:rsid w:val="00716DA3"/>
    <w:rsid w:val="00717C20"/>
    <w:rsid w:val="007208FF"/>
    <w:rsid w:val="00721349"/>
    <w:rsid w:val="007214B0"/>
    <w:rsid w:val="00722845"/>
    <w:rsid w:val="00722A5D"/>
    <w:rsid w:val="00722FCE"/>
    <w:rsid w:val="00723670"/>
    <w:rsid w:val="0073192A"/>
    <w:rsid w:val="00732960"/>
    <w:rsid w:val="00734E46"/>
    <w:rsid w:val="00737A0B"/>
    <w:rsid w:val="00742517"/>
    <w:rsid w:val="00742F55"/>
    <w:rsid w:val="00745209"/>
    <w:rsid w:val="0074635E"/>
    <w:rsid w:val="00750778"/>
    <w:rsid w:val="00750CDA"/>
    <w:rsid w:val="007511B8"/>
    <w:rsid w:val="007515D6"/>
    <w:rsid w:val="0075189D"/>
    <w:rsid w:val="00755319"/>
    <w:rsid w:val="007562B3"/>
    <w:rsid w:val="0076329E"/>
    <w:rsid w:val="0076460C"/>
    <w:rsid w:val="007667A7"/>
    <w:rsid w:val="00767ECC"/>
    <w:rsid w:val="0077014C"/>
    <w:rsid w:val="007701BF"/>
    <w:rsid w:val="007728E2"/>
    <w:rsid w:val="0077292B"/>
    <w:rsid w:val="0077414A"/>
    <w:rsid w:val="007802E1"/>
    <w:rsid w:val="00781CE7"/>
    <w:rsid w:val="00781E27"/>
    <w:rsid w:val="00781E46"/>
    <w:rsid w:val="0078436E"/>
    <w:rsid w:val="007853B8"/>
    <w:rsid w:val="00786F27"/>
    <w:rsid w:val="00787489"/>
    <w:rsid w:val="007876DF"/>
    <w:rsid w:val="00791691"/>
    <w:rsid w:val="00791876"/>
    <w:rsid w:val="007924E8"/>
    <w:rsid w:val="00792721"/>
    <w:rsid w:val="0079371A"/>
    <w:rsid w:val="0079382E"/>
    <w:rsid w:val="007958B8"/>
    <w:rsid w:val="00797B57"/>
    <w:rsid w:val="00797F6F"/>
    <w:rsid w:val="007A0DF8"/>
    <w:rsid w:val="007A0E23"/>
    <w:rsid w:val="007A2038"/>
    <w:rsid w:val="007A5C9C"/>
    <w:rsid w:val="007A7778"/>
    <w:rsid w:val="007B349C"/>
    <w:rsid w:val="007B4F1E"/>
    <w:rsid w:val="007B6345"/>
    <w:rsid w:val="007B69A7"/>
    <w:rsid w:val="007C2916"/>
    <w:rsid w:val="007C60F9"/>
    <w:rsid w:val="007C7348"/>
    <w:rsid w:val="007D1A5A"/>
    <w:rsid w:val="007D1A8D"/>
    <w:rsid w:val="007D2DED"/>
    <w:rsid w:val="007E251D"/>
    <w:rsid w:val="007E2F13"/>
    <w:rsid w:val="007E47CF"/>
    <w:rsid w:val="007E495D"/>
    <w:rsid w:val="007E4BA6"/>
    <w:rsid w:val="007E6A97"/>
    <w:rsid w:val="007E7D20"/>
    <w:rsid w:val="007F051C"/>
    <w:rsid w:val="007F617A"/>
    <w:rsid w:val="007F6419"/>
    <w:rsid w:val="00802330"/>
    <w:rsid w:val="00806618"/>
    <w:rsid w:val="00807D5D"/>
    <w:rsid w:val="00811621"/>
    <w:rsid w:val="00813714"/>
    <w:rsid w:val="00813CF1"/>
    <w:rsid w:val="008177FF"/>
    <w:rsid w:val="00817960"/>
    <w:rsid w:val="00821BF9"/>
    <w:rsid w:val="008236AE"/>
    <w:rsid w:val="008254FF"/>
    <w:rsid w:val="00826B1F"/>
    <w:rsid w:val="00827BF7"/>
    <w:rsid w:val="0083386E"/>
    <w:rsid w:val="008371E7"/>
    <w:rsid w:val="008376BF"/>
    <w:rsid w:val="00840A72"/>
    <w:rsid w:val="008416F6"/>
    <w:rsid w:val="0084331A"/>
    <w:rsid w:val="00844D09"/>
    <w:rsid w:val="0084642E"/>
    <w:rsid w:val="0085026D"/>
    <w:rsid w:val="00850EDA"/>
    <w:rsid w:val="0085367C"/>
    <w:rsid w:val="00856D23"/>
    <w:rsid w:val="00856DA8"/>
    <w:rsid w:val="008577EB"/>
    <w:rsid w:val="00860726"/>
    <w:rsid w:val="00861EB2"/>
    <w:rsid w:val="00862544"/>
    <w:rsid w:val="00864004"/>
    <w:rsid w:val="00864431"/>
    <w:rsid w:val="00865765"/>
    <w:rsid w:val="008672CD"/>
    <w:rsid w:val="00874F13"/>
    <w:rsid w:val="00877126"/>
    <w:rsid w:val="008773F1"/>
    <w:rsid w:val="00877F73"/>
    <w:rsid w:val="00880616"/>
    <w:rsid w:val="00880DD2"/>
    <w:rsid w:val="008819FE"/>
    <w:rsid w:val="0088336D"/>
    <w:rsid w:val="0088517D"/>
    <w:rsid w:val="0089186A"/>
    <w:rsid w:val="008933C0"/>
    <w:rsid w:val="008965E4"/>
    <w:rsid w:val="00897089"/>
    <w:rsid w:val="008A1057"/>
    <w:rsid w:val="008A20BE"/>
    <w:rsid w:val="008A47D6"/>
    <w:rsid w:val="008A4CF9"/>
    <w:rsid w:val="008A5000"/>
    <w:rsid w:val="008B1C07"/>
    <w:rsid w:val="008B5042"/>
    <w:rsid w:val="008B5098"/>
    <w:rsid w:val="008B5DFE"/>
    <w:rsid w:val="008C0D3A"/>
    <w:rsid w:val="008C1298"/>
    <w:rsid w:val="008C16EB"/>
    <w:rsid w:val="008C244A"/>
    <w:rsid w:val="008C2C67"/>
    <w:rsid w:val="008C2C9C"/>
    <w:rsid w:val="008C3A4C"/>
    <w:rsid w:val="008C4893"/>
    <w:rsid w:val="008C6195"/>
    <w:rsid w:val="008C6514"/>
    <w:rsid w:val="008D2E9E"/>
    <w:rsid w:val="008D2ED0"/>
    <w:rsid w:val="008D32EF"/>
    <w:rsid w:val="008D62D0"/>
    <w:rsid w:val="008E3873"/>
    <w:rsid w:val="008E5833"/>
    <w:rsid w:val="008F0B5B"/>
    <w:rsid w:val="008F25E3"/>
    <w:rsid w:val="008F7644"/>
    <w:rsid w:val="0090146C"/>
    <w:rsid w:val="0090219C"/>
    <w:rsid w:val="00902420"/>
    <w:rsid w:val="009028EE"/>
    <w:rsid w:val="009040BF"/>
    <w:rsid w:val="009042B9"/>
    <w:rsid w:val="00906732"/>
    <w:rsid w:val="00912C0D"/>
    <w:rsid w:val="00912C84"/>
    <w:rsid w:val="00913141"/>
    <w:rsid w:val="009131BC"/>
    <w:rsid w:val="0091371E"/>
    <w:rsid w:val="00915DC4"/>
    <w:rsid w:val="00922EA3"/>
    <w:rsid w:val="009231C2"/>
    <w:rsid w:val="009231E3"/>
    <w:rsid w:val="00930549"/>
    <w:rsid w:val="00932E75"/>
    <w:rsid w:val="009343D4"/>
    <w:rsid w:val="00935585"/>
    <w:rsid w:val="009432CE"/>
    <w:rsid w:val="00943D84"/>
    <w:rsid w:val="00950F8F"/>
    <w:rsid w:val="00951FA2"/>
    <w:rsid w:val="00952B72"/>
    <w:rsid w:val="00955703"/>
    <w:rsid w:val="00955889"/>
    <w:rsid w:val="00955B79"/>
    <w:rsid w:val="009575A2"/>
    <w:rsid w:val="00961063"/>
    <w:rsid w:val="009634FF"/>
    <w:rsid w:val="0096416F"/>
    <w:rsid w:val="00965379"/>
    <w:rsid w:val="00970954"/>
    <w:rsid w:val="00970C77"/>
    <w:rsid w:val="00974042"/>
    <w:rsid w:val="009741E5"/>
    <w:rsid w:val="009744A1"/>
    <w:rsid w:val="00977EA6"/>
    <w:rsid w:val="009802B2"/>
    <w:rsid w:val="00981D86"/>
    <w:rsid w:val="009824B5"/>
    <w:rsid w:val="0098290C"/>
    <w:rsid w:val="00983008"/>
    <w:rsid w:val="00983F39"/>
    <w:rsid w:val="00986629"/>
    <w:rsid w:val="00986670"/>
    <w:rsid w:val="009869CB"/>
    <w:rsid w:val="009900EC"/>
    <w:rsid w:val="00996051"/>
    <w:rsid w:val="00996EBC"/>
    <w:rsid w:val="00997BE7"/>
    <w:rsid w:val="009A3795"/>
    <w:rsid w:val="009A42B6"/>
    <w:rsid w:val="009A4B10"/>
    <w:rsid w:val="009A51F0"/>
    <w:rsid w:val="009A5F37"/>
    <w:rsid w:val="009B2493"/>
    <w:rsid w:val="009B314A"/>
    <w:rsid w:val="009B47A9"/>
    <w:rsid w:val="009B6091"/>
    <w:rsid w:val="009B7824"/>
    <w:rsid w:val="009C0FF1"/>
    <w:rsid w:val="009C197A"/>
    <w:rsid w:val="009C398E"/>
    <w:rsid w:val="009C515B"/>
    <w:rsid w:val="009C6C34"/>
    <w:rsid w:val="009C73C1"/>
    <w:rsid w:val="009D1EE3"/>
    <w:rsid w:val="009D1EF9"/>
    <w:rsid w:val="009D3920"/>
    <w:rsid w:val="009D7DBA"/>
    <w:rsid w:val="009E1163"/>
    <w:rsid w:val="009E2AA3"/>
    <w:rsid w:val="009E2E79"/>
    <w:rsid w:val="009E5E97"/>
    <w:rsid w:val="009E698A"/>
    <w:rsid w:val="009E6F03"/>
    <w:rsid w:val="009F0482"/>
    <w:rsid w:val="009F07A2"/>
    <w:rsid w:val="009F37A5"/>
    <w:rsid w:val="009F4E51"/>
    <w:rsid w:val="009F5AC5"/>
    <w:rsid w:val="009F6237"/>
    <w:rsid w:val="009F6B72"/>
    <w:rsid w:val="00A0095F"/>
    <w:rsid w:val="00A01688"/>
    <w:rsid w:val="00A0187A"/>
    <w:rsid w:val="00A01BC5"/>
    <w:rsid w:val="00A02690"/>
    <w:rsid w:val="00A02AF0"/>
    <w:rsid w:val="00A034E1"/>
    <w:rsid w:val="00A03AF4"/>
    <w:rsid w:val="00A03C6A"/>
    <w:rsid w:val="00A048A5"/>
    <w:rsid w:val="00A04B93"/>
    <w:rsid w:val="00A057CF"/>
    <w:rsid w:val="00A103C8"/>
    <w:rsid w:val="00A10561"/>
    <w:rsid w:val="00A10DFB"/>
    <w:rsid w:val="00A134B6"/>
    <w:rsid w:val="00A14DF2"/>
    <w:rsid w:val="00A164F9"/>
    <w:rsid w:val="00A200F3"/>
    <w:rsid w:val="00A22CB7"/>
    <w:rsid w:val="00A22E7D"/>
    <w:rsid w:val="00A236C8"/>
    <w:rsid w:val="00A23BE7"/>
    <w:rsid w:val="00A24682"/>
    <w:rsid w:val="00A24991"/>
    <w:rsid w:val="00A26AA3"/>
    <w:rsid w:val="00A26ACE"/>
    <w:rsid w:val="00A27B14"/>
    <w:rsid w:val="00A32200"/>
    <w:rsid w:val="00A32300"/>
    <w:rsid w:val="00A333EE"/>
    <w:rsid w:val="00A33D74"/>
    <w:rsid w:val="00A34509"/>
    <w:rsid w:val="00A3561A"/>
    <w:rsid w:val="00A400B4"/>
    <w:rsid w:val="00A40126"/>
    <w:rsid w:val="00A43501"/>
    <w:rsid w:val="00A437F6"/>
    <w:rsid w:val="00A43931"/>
    <w:rsid w:val="00A43DBE"/>
    <w:rsid w:val="00A445D4"/>
    <w:rsid w:val="00A4479A"/>
    <w:rsid w:val="00A4531D"/>
    <w:rsid w:val="00A46B4F"/>
    <w:rsid w:val="00A46D6E"/>
    <w:rsid w:val="00A50C6E"/>
    <w:rsid w:val="00A53590"/>
    <w:rsid w:val="00A53B6E"/>
    <w:rsid w:val="00A55506"/>
    <w:rsid w:val="00A566EC"/>
    <w:rsid w:val="00A60731"/>
    <w:rsid w:val="00A6552B"/>
    <w:rsid w:val="00A6630A"/>
    <w:rsid w:val="00A70793"/>
    <w:rsid w:val="00A7180F"/>
    <w:rsid w:val="00A71C5B"/>
    <w:rsid w:val="00A72D21"/>
    <w:rsid w:val="00A747D3"/>
    <w:rsid w:val="00A74D72"/>
    <w:rsid w:val="00A7542E"/>
    <w:rsid w:val="00A81538"/>
    <w:rsid w:val="00A826C6"/>
    <w:rsid w:val="00A82B53"/>
    <w:rsid w:val="00A82D86"/>
    <w:rsid w:val="00A83B6F"/>
    <w:rsid w:val="00A85862"/>
    <w:rsid w:val="00A87308"/>
    <w:rsid w:val="00A87E69"/>
    <w:rsid w:val="00A91AD6"/>
    <w:rsid w:val="00A94F4A"/>
    <w:rsid w:val="00A96CC5"/>
    <w:rsid w:val="00A96CDB"/>
    <w:rsid w:val="00AA0822"/>
    <w:rsid w:val="00AA1827"/>
    <w:rsid w:val="00AA58AF"/>
    <w:rsid w:val="00AA69F2"/>
    <w:rsid w:val="00AB2A93"/>
    <w:rsid w:val="00AB5092"/>
    <w:rsid w:val="00AB6170"/>
    <w:rsid w:val="00AB6E98"/>
    <w:rsid w:val="00AB73FA"/>
    <w:rsid w:val="00AB79D1"/>
    <w:rsid w:val="00AC11FA"/>
    <w:rsid w:val="00AC19E3"/>
    <w:rsid w:val="00AC2299"/>
    <w:rsid w:val="00AC40C7"/>
    <w:rsid w:val="00AC5BD2"/>
    <w:rsid w:val="00AD0F93"/>
    <w:rsid w:val="00AD2982"/>
    <w:rsid w:val="00AD4D5D"/>
    <w:rsid w:val="00AD54A3"/>
    <w:rsid w:val="00AE12C8"/>
    <w:rsid w:val="00AE16E2"/>
    <w:rsid w:val="00AE608F"/>
    <w:rsid w:val="00AE7C87"/>
    <w:rsid w:val="00AF27D9"/>
    <w:rsid w:val="00AF4E26"/>
    <w:rsid w:val="00AF64A2"/>
    <w:rsid w:val="00AF79EE"/>
    <w:rsid w:val="00B0094C"/>
    <w:rsid w:val="00B00EFF"/>
    <w:rsid w:val="00B01354"/>
    <w:rsid w:val="00B027B5"/>
    <w:rsid w:val="00B03542"/>
    <w:rsid w:val="00B064E3"/>
    <w:rsid w:val="00B06AE0"/>
    <w:rsid w:val="00B112D8"/>
    <w:rsid w:val="00B14E18"/>
    <w:rsid w:val="00B20013"/>
    <w:rsid w:val="00B221BA"/>
    <w:rsid w:val="00B22727"/>
    <w:rsid w:val="00B227CF"/>
    <w:rsid w:val="00B22B3E"/>
    <w:rsid w:val="00B23FA7"/>
    <w:rsid w:val="00B24DFE"/>
    <w:rsid w:val="00B27C76"/>
    <w:rsid w:val="00B31DD3"/>
    <w:rsid w:val="00B3216E"/>
    <w:rsid w:val="00B33C66"/>
    <w:rsid w:val="00B403CD"/>
    <w:rsid w:val="00B44723"/>
    <w:rsid w:val="00B44AA0"/>
    <w:rsid w:val="00B45EA1"/>
    <w:rsid w:val="00B4676B"/>
    <w:rsid w:val="00B47867"/>
    <w:rsid w:val="00B511F7"/>
    <w:rsid w:val="00B52343"/>
    <w:rsid w:val="00B52993"/>
    <w:rsid w:val="00B55B91"/>
    <w:rsid w:val="00B57952"/>
    <w:rsid w:val="00B57EC5"/>
    <w:rsid w:val="00B6147D"/>
    <w:rsid w:val="00B61B62"/>
    <w:rsid w:val="00B635F1"/>
    <w:rsid w:val="00B649E3"/>
    <w:rsid w:val="00B70D9E"/>
    <w:rsid w:val="00B7190F"/>
    <w:rsid w:val="00B767FD"/>
    <w:rsid w:val="00B77534"/>
    <w:rsid w:val="00B80B5A"/>
    <w:rsid w:val="00B8404C"/>
    <w:rsid w:val="00B909C1"/>
    <w:rsid w:val="00B919AA"/>
    <w:rsid w:val="00B92B76"/>
    <w:rsid w:val="00B9488E"/>
    <w:rsid w:val="00BA26CE"/>
    <w:rsid w:val="00BA27B4"/>
    <w:rsid w:val="00BA357C"/>
    <w:rsid w:val="00BA5517"/>
    <w:rsid w:val="00BB2C66"/>
    <w:rsid w:val="00BC103E"/>
    <w:rsid w:val="00BC2A9E"/>
    <w:rsid w:val="00BC2ED4"/>
    <w:rsid w:val="00BC406F"/>
    <w:rsid w:val="00BC43E6"/>
    <w:rsid w:val="00BC454F"/>
    <w:rsid w:val="00BC4F2D"/>
    <w:rsid w:val="00BC529E"/>
    <w:rsid w:val="00BC5AC4"/>
    <w:rsid w:val="00BC7494"/>
    <w:rsid w:val="00BD694F"/>
    <w:rsid w:val="00BE38E0"/>
    <w:rsid w:val="00BF0C9E"/>
    <w:rsid w:val="00BF34D8"/>
    <w:rsid w:val="00BF3759"/>
    <w:rsid w:val="00C0038F"/>
    <w:rsid w:val="00C02F80"/>
    <w:rsid w:val="00C036D5"/>
    <w:rsid w:val="00C05603"/>
    <w:rsid w:val="00C0573E"/>
    <w:rsid w:val="00C06BA4"/>
    <w:rsid w:val="00C1047A"/>
    <w:rsid w:val="00C12E1B"/>
    <w:rsid w:val="00C1334A"/>
    <w:rsid w:val="00C14CED"/>
    <w:rsid w:val="00C155A4"/>
    <w:rsid w:val="00C15E73"/>
    <w:rsid w:val="00C16653"/>
    <w:rsid w:val="00C17778"/>
    <w:rsid w:val="00C17CA9"/>
    <w:rsid w:val="00C20989"/>
    <w:rsid w:val="00C256AA"/>
    <w:rsid w:val="00C273B9"/>
    <w:rsid w:val="00C278B9"/>
    <w:rsid w:val="00C31EC3"/>
    <w:rsid w:val="00C36943"/>
    <w:rsid w:val="00C3768C"/>
    <w:rsid w:val="00C37770"/>
    <w:rsid w:val="00C42C32"/>
    <w:rsid w:val="00C43CC8"/>
    <w:rsid w:val="00C442CE"/>
    <w:rsid w:val="00C44A39"/>
    <w:rsid w:val="00C456CA"/>
    <w:rsid w:val="00C4594E"/>
    <w:rsid w:val="00C46BCD"/>
    <w:rsid w:val="00C46F72"/>
    <w:rsid w:val="00C47CD6"/>
    <w:rsid w:val="00C60B1C"/>
    <w:rsid w:val="00C60BA2"/>
    <w:rsid w:val="00C72F58"/>
    <w:rsid w:val="00C81A35"/>
    <w:rsid w:val="00C84443"/>
    <w:rsid w:val="00C84600"/>
    <w:rsid w:val="00C862C8"/>
    <w:rsid w:val="00C86FF8"/>
    <w:rsid w:val="00C876C5"/>
    <w:rsid w:val="00C87CF3"/>
    <w:rsid w:val="00C95673"/>
    <w:rsid w:val="00C95A3C"/>
    <w:rsid w:val="00C96736"/>
    <w:rsid w:val="00C9733A"/>
    <w:rsid w:val="00CA3AA6"/>
    <w:rsid w:val="00CA452F"/>
    <w:rsid w:val="00CA5F2D"/>
    <w:rsid w:val="00CA65FD"/>
    <w:rsid w:val="00CA6752"/>
    <w:rsid w:val="00CA6D0C"/>
    <w:rsid w:val="00CA6DD4"/>
    <w:rsid w:val="00CA7131"/>
    <w:rsid w:val="00CB08DD"/>
    <w:rsid w:val="00CB5938"/>
    <w:rsid w:val="00CB5997"/>
    <w:rsid w:val="00CB7DB5"/>
    <w:rsid w:val="00CC0FF1"/>
    <w:rsid w:val="00CC2226"/>
    <w:rsid w:val="00CC317C"/>
    <w:rsid w:val="00CC33A8"/>
    <w:rsid w:val="00CC6543"/>
    <w:rsid w:val="00CC6F43"/>
    <w:rsid w:val="00CD4C81"/>
    <w:rsid w:val="00CD6464"/>
    <w:rsid w:val="00CE001C"/>
    <w:rsid w:val="00CE0201"/>
    <w:rsid w:val="00CE0C70"/>
    <w:rsid w:val="00CE17CF"/>
    <w:rsid w:val="00CE1A24"/>
    <w:rsid w:val="00CE2A6F"/>
    <w:rsid w:val="00CE2B39"/>
    <w:rsid w:val="00CE3169"/>
    <w:rsid w:val="00CE464D"/>
    <w:rsid w:val="00CE4FE0"/>
    <w:rsid w:val="00CE7E6E"/>
    <w:rsid w:val="00CF2E23"/>
    <w:rsid w:val="00CF3051"/>
    <w:rsid w:val="00CF39D7"/>
    <w:rsid w:val="00CF68C6"/>
    <w:rsid w:val="00D01A61"/>
    <w:rsid w:val="00D02B55"/>
    <w:rsid w:val="00D06C53"/>
    <w:rsid w:val="00D06F4E"/>
    <w:rsid w:val="00D1041C"/>
    <w:rsid w:val="00D11070"/>
    <w:rsid w:val="00D12FB9"/>
    <w:rsid w:val="00D1492F"/>
    <w:rsid w:val="00D205E5"/>
    <w:rsid w:val="00D255F4"/>
    <w:rsid w:val="00D316F3"/>
    <w:rsid w:val="00D31E5B"/>
    <w:rsid w:val="00D32B4E"/>
    <w:rsid w:val="00D339CB"/>
    <w:rsid w:val="00D368FD"/>
    <w:rsid w:val="00D3717F"/>
    <w:rsid w:val="00D372BB"/>
    <w:rsid w:val="00D37B9F"/>
    <w:rsid w:val="00D408A6"/>
    <w:rsid w:val="00D446A6"/>
    <w:rsid w:val="00D516D1"/>
    <w:rsid w:val="00D5179A"/>
    <w:rsid w:val="00D52FC1"/>
    <w:rsid w:val="00D5582A"/>
    <w:rsid w:val="00D55B6F"/>
    <w:rsid w:val="00D56E91"/>
    <w:rsid w:val="00D61677"/>
    <w:rsid w:val="00D61C8E"/>
    <w:rsid w:val="00D6527A"/>
    <w:rsid w:val="00D667F4"/>
    <w:rsid w:val="00D67518"/>
    <w:rsid w:val="00D67B96"/>
    <w:rsid w:val="00D70323"/>
    <w:rsid w:val="00D73138"/>
    <w:rsid w:val="00D73DBD"/>
    <w:rsid w:val="00D74CB6"/>
    <w:rsid w:val="00D76613"/>
    <w:rsid w:val="00D7742D"/>
    <w:rsid w:val="00D83EDE"/>
    <w:rsid w:val="00D83FB3"/>
    <w:rsid w:val="00D86D3B"/>
    <w:rsid w:val="00D909B3"/>
    <w:rsid w:val="00D94868"/>
    <w:rsid w:val="00DA287D"/>
    <w:rsid w:val="00DA2B58"/>
    <w:rsid w:val="00DA2C06"/>
    <w:rsid w:val="00DA3D2F"/>
    <w:rsid w:val="00DA6B39"/>
    <w:rsid w:val="00DA72ED"/>
    <w:rsid w:val="00DB2F1F"/>
    <w:rsid w:val="00DB4451"/>
    <w:rsid w:val="00DB54DE"/>
    <w:rsid w:val="00DB5B9F"/>
    <w:rsid w:val="00DB7575"/>
    <w:rsid w:val="00DC5360"/>
    <w:rsid w:val="00DC6162"/>
    <w:rsid w:val="00DD1AFF"/>
    <w:rsid w:val="00DD234C"/>
    <w:rsid w:val="00DD5798"/>
    <w:rsid w:val="00DD7607"/>
    <w:rsid w:val="00DE20D7"/>
    <w:rsid w:val="00DE4FCB"/>
    <w:rsid w:val="00DE680A"/>
    <w:rsid w:val="00DF102E"/>
    <w:rsid w:val="00DF17AB"/>
    <w:rsid w:val="00DF1869"/>
    <w:rsid w:val="00DF36F8"/>
    <w:rsid w:val="00DF6703"/>
    <w:rsid w:val="00DF7745"/>
    <w:rsid w:val="00E04087"/>
    <w:rsid w:val="00E05653"/>
    <w:rsid w:val="00E10254"/>
    <w:rsid w:val="00E131E5"/>
    <w:rsid w:val="00E17139"/>
    <w:rsid w:val="00E20091"/>
    <w:rsid w:val="00E20298"/>
    <w:rsid w:val="00E22B0E"/>
    <w:rsid w:val="00E3129A"/>
    <w:rsid w:val="00E320C2"/>
    <w:rsid w:val="00E32277"/>
    <w:rsid w:val="00E33C09"/>
    <w:rsid w:val="00E33E52"/>
    <w:rsid w:val="00E34594"/>
    <w:rsid w:val="00E34704"/>
    <w:rsid w:val="00E34F2A"/>
    <w:rsid w:val="00E3523F"/>
    <w:rsid w:val="00E37DFF"/>
    <w:rsid w:val="00E40145"/>
    <w:rsid w:val="00E4137B"/>
    <w:rsid w:val="00E417A6"/>
    <w:rsid w:val="00E442DB"/>
    <w:rsid w:val="00E457AE"/>
    <w:rsid w:val="00E46668"/>
    <w:rsid w:val="00E51A3D"/>
    <w:rsid w:val="00E52D17"/>
    <w:rsid w:val="00E562AC"/>
    <w:rsid w:val="00E5670F"/>
    <w:rsid w:val="00E57219"/>
    <w:rsid w:val="00E617E2"/>
    <w:rsid w:val="00E630CC"/>
    <w:rsid w:val="00E63586"/>
    <w:rsid w:val="00E6400F"/>
    <w:rsid w:val="00E66CFC"/>
    <w:rsid w:val="00E66D8D"/>
    <w:rsid w:val="00E6766F"/>
    <w:rsid w:val="00E72301"/>
    <w:rsid w:val="00E72A6E"/>
    <w:rsid w:val="00E771BB"/>
    <w:rsid w:val="00E77948"/>
    <w:rsid w:val="00E82237"/>
    <w:rsid w:val="00E837E3"/>
    <w:rsid w:val="00E84092"/>
    <w:rsid w:val="00E840D2"/>
    <w:rsid w:val="00E851A0"/>
    <w:rsid w:val="00E9084E"/>
    <w:rsid w:val="00E91775"/>
    <w:rsid w:val="00E955C8"/>
    <w:rsid w:val="00E958E1"/>
    <w:rsid w:val="00EA184D"/>
    <w:rsid w:val="00EA333E"/>
    <w:rsid w:val="00EA3E72"/>
    <w:rsid w:val="00EA46B6"/>
    <w:rsid w:val="00EA5950"/>
    <w:rsid w:val="00EA609A"/>
    <w:rsid w:val="00EA65C1"/>
    <w:rsid w:val="00EA6C3F"/>
    <w:rsid w:val="00EA7FE5"/>
    <w:rsid w:val="00EB03AC"/>
    <w:rsid w:val="00EB730D"/>
    <w:rsid w:val="00EC013D"/>
    <w:rsid w:val="00EC0DFA"/>
    <w:rsid w:val="00EC2F93"/>
    <w:rsid w:val="00EC58C9"/>
    <w:rsid w:val="00EC62A0"/>
    <w:rsid w:val="00ED0C8F"/>
    <w:rsid w:val="00ED1C80"/>
    <w:rsid w:val="00ED4C13"/>
    <w:rsid w:val="00ED5C93"/>
    <w:rsid w:val="00ED6463"/>
    <w:rsid w:val="00EE004A"/>
    <w:rsid w:val="00EE05BA"/>
    <w:rsid w:val="00EE521A"/>
    <w:rsid w:val="00EE69AA"/>
    <w:rsid w:val="00EF306E"/>
    <w:rsid w:val="00EF30B0"/>
    <w:rsid w:val="00EF61BB"/>
    <w:rsid w:val="00EF66E6"/>
    <w:rsid w:val="00EF7EA2"/>
    <w:rsid w:val="00F0194B"/>
    <w:rsid w:val="00F05FF2"/>
    <w:rsid w:val="00F14EC4"/>
    <w:rsid w:val="00F15030"/>
    <w:rsid w:val="00F160D6"/>
    <w:rsid w:val="00F173B0"/>
    <w:rsid w:val="00F20347"/>
    <w:rsid w:val="00F217CF"/>
    <w:rsid w:val="00F22385"/>
    <w:rsid w:val="00F223E0"/>
    <w:rsid w:val="00F23532"/>
    <w:rsid w:val="00F24836"/>
    <w:rsid w:val="00F25703"/>
    <w:rsid w:val="00F307F1"/>
    <w:rsid w:val="00F31413"/>
    <w:rsid w:val="00F35039"/>
    <w:rsid w:val="00F40EF7"/>
    <w:rsid w:val="00F41AAE"/>
    <w:rsid w:val="00F42B32"/>
    <w:rsid w:val="00F43E8D"/>
    <w:rsid w:val="00F44DEE"/>
    <w:rsid w:val="00F451DC"/>
    <w:rsid w:val="00F453C2"/>
    <w:rsid w:val="00F45C4A"/>
    <w:rsid w:val="00F47D0E"/>
    <w:rsid w:val="00F5348C"/>
    <w:rsid w:val="00F534C7"/>
    <w:rsid w:val="00F5404E"/>
    <w:rsid w:val="00F56800"/>
    <w:rsid w:val="00F568DC"/>
    <w:rsid w:val="00F60BEC"/>
    <w:rsid w:val="00F61066"/>
    <w:rsid w:val="00F64959"/>
    <w:rsid w:val="00F700D6"/>
    <w:rsid w:val="00F71572"/>
    <w:rsid w:val="00F71AA3"/>
    <w:rsid w:val="00F7315D"/>
    <w:rsid w:val="00F74C98"/>
    <w:rsid w:val="00F756D5"/>
    <w:rsid w:val="00F75AC1"/>
    <w:rsid w:val="00F80222"/>
    <w:rsid w:val="00F80F91"/>
    <w:rsid w:val="00F8113E"/>
    <w:rsid w:val="00F823FC"/>
    <w:rsid w:val="00F86563"/>
    <w:rsid w:val="00F87257"/>
    <w:rsid w:val="00F87DEE"/>
    <w:rsid w:val="00F90DF8"/>
    <w:rsid w:val="00F917AC"/>
    <w:rsid w:val="00F94D2E"/>
    <w:rsid w:val="00F94D95"/>
    <w:rsid w:val="00F96C3E"/>
    <w:rsid w:val="00F96F4F"/>
    <w:rsid w:val="00F97386"/>
    <w:rsid w:val="00F973E7"/>
    <w:rsid w:val="00FA21FD"/>
    <w:rsid w:val="00FA369A"/>
    <w:rsid w:val="00FA375D"/>
    <w:rsid w:val="00FA4C9A"/>
    <w:rsid w:val="00FA698C"/>
    <w:rsid w:val="00FA73DC"/>
    <w:rsid w:val="00FB03F0"/>
    <w:rsid w:val="00FB1460"/>
    <w:rsid w:val="00FB14F0"/>
    <w:rsid w:val="00FB7373"/>
    <w:rsid w:val="00FC0251"/>
    <w:rsid w:val="00FC0274"/>
    <w:rsid w:val="00FC151E"/>
    <w:rsid w:val="00FC158D"/>
    <w:rsid w:val="00FC29F2"/>
    <w:rsid w:val="00FC2E62"/>
    <w:rsid w:val="00FC3612"/>
    <w:rsid w:val="00FC3B75"/>
    <w:rsid w:val="00FD2550"/>
    <w:rsid w:val="00FD2DEE"/>
    <w:rsid w:val="00FD365E"/>
    <w:rsid w:val="00FD5B75"/>
    <w:rsid w:val="00FD7922"/>
    <w:rsid w:val="00FD7F35"/>
    <w:rsid w:val="00FE1DCE"/>
    <w:rsid w:val="00FE360B"/>
    <w:rsid w:val="00FE43D2"/>
    <w:rsid w:val="00FE4812"/>
    <w:rsid w:val="00FE4A53"/>
    <w:rsid w:val="00FE4ECE"/>
    <w:rsid w:val="00FE50B3"/>
    <w:rsid w:val="00FE6DCE"/>
    <w:rsid w:val="00FE7A41"/>
    <w:rsid w:val="00FE7CD1"/>
    <w:rsid w:val="00FF0090"/>
    <w:rsid w:val="00FF1C79"/>
    <w:rsid w:val="00FF2577"/>
    <w:rsid w:val="00FF512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fr-FR" w:eastAsia="en-US" w:bidi="ar-SA"/>
      </w:rPr>
    </w:rPrDefault>
    <w:pPrDefault>
      <w:pPr>
        <w:spacing w:after="200" w:line="276" w:lineRule="auto"/>
      </w:pPr>
    </w:pPrDefault>
  </w:docDefaults>
  <w:latentStyles w:defLockedState="0" w:defUIPriority="49" w:defSemiHidden="0" w:defUnhideWhenUsed="0" w:defQFormat="0" w:count="371">
    <w:lsdException w:name="Normal" w:uiPriority="19"/>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60" w:unhideWhenUsed="1"/>
    <w:lsdException w:name="footer" w:semiHidden="1" w:uiPriority="65" w:unhideWhenUsed="1"/>
    <w:lsdException w:name="index heading" w:semiHidden="1" w:unhideWhenUsed="1"/>
    <w:lsdException w:name="caption" w:semiHidden="1" w:uiPriority="26"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4" w:unhideWhenUsed="1" w:qFormat="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iPriority="24" w:unhideWhenUsed="1" w:qFormat="1"/>
    <w:lsdException w:name="List Bullet 3" w:semiHidden="1" w:uiPriority="24"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0" w:qFormat="1"/>
    <w:lsdException w:name="Salutation" w:semiHidden="1"/>
    <w:lsdException w:name="Date" w:semiHidden="1" w:uiPriority="2"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74"/>
    <w:rsid w:val="00E955C8"/>
    <w:pPr>
      <w:suppressAutoHyphens/>
      <w:spacing w:after="0" w:line="288" w:lineRule="auto"/>
    </w:pPr>
    <w:rPr>
      <w:rFonts w:cs="Times New Roman"/>
      <w:sz w:val="20"/>
      <w:szCs w:val="24"/>
      <w:lang w:eastAsia="fr-FR"/>
    </w:rPr>
  </w:style>
  <w:style w:type="paragraph" w:styleId="Titre1">
    <w:name w:val="heading 1"/>
    <w:basedOn w:val="Normal"/>
    <w:next w:val="Corpsdetexte"/>
    <w:link w:val="Titre1Car"/>
    <w:uiPriority w:val="9"/>
    <w:qFormat/>
    <w:rsid w:val="005359A4"/>
    <w:pPr>
      <w:keepNext/>
      <w:numPr>
        <w:numId w:val="2"/>
      </w:numPr>
      <w:suppressAutoHyphens w:val="0"/>
      <w:spacing w:before="360" w:after="240"/>
      <w:outlineLvl w:val="0"/>
    </w:pPr>
    <w:rPr>
      <w:rFonts w:ascii="Arial Gras" w:eastAsiaTheme="majorEastAsia" w:hAnsi="Arial Gras" w:cstheme="majorBidi"/>
      <w:b/>
      <w:bCs/>
      <w:caps/>
      <w:szCs w:val="28"/>
      <w:lang w:eastAsia="en-US"/>
    </w:rPr>
  </w:style>
  <w:style w:type="paragraph" w:styleId="Titre2">
    <w:name w:val="heading 2"/>
    <w:basedOn w:val="Normal"/>
    <w:next w:val="Corpsdetexte"/>
    <w:link w:val="Titre2Car"/>
    <w:uiPriority w:val="9"/>
    <w:qFormat/>
    <w:rsid w:val="00860726"/>
    <w:pPr>
      <w:keepNext/>
      <w:numPr>
        <w:ilvl w:val="1"/>
        <w:numId w:val="2"/>
      </w:numPr>
      <w:suppressAutoHyphens w:val="0"/>
      <w:spacing w:before="240" w:after="240"/>
      <w:outlineLvl w:val="1"/>
    </w:pPr>
    <w:rPr>
      <w:rFonts w:asciiTheme="majorHAnsi" w:eastAsiaTheme="majorEastAsia" w:hAnsiTheme="majorHAnsi" w:cstheme="majorBidi"/>
      <w:b/>
      <w:bCs/>
      <w:szCs w:val="26"/>
      <w:lang w:eastAsia="en-US"/>
    </w:rPr>
  </w:style>
  <w:style w:type="paragraph" w:styleId="Titre3">
    <w:name w:val="heading 3"/>
    <w:basedOn w:val="Normal"/>
    <w:next w:val="Corpsdetexte"/>
    <w:link w:val="Titre3Car"/>
    <w:uiPriority w:val="9"/>
    <w:qFormat/>
    <w:rsid w:val="000E5BFE"/>
    <w:pPr>
      <w:keepNext/>
      <w:numPr>
        <w:ilvl w:val="2"/>
        <w:numId w:val="2"/>
      </w:numPr>
      <w:tabs>
        <w:tab w:val="left" w:pos="992"/>
      </w:tabs>
      <w:suppressAutoHyphens w:val="0"/>
      <w:spacing w:before="240" w:after="240"/>
      <w:outlineLvl w:val="2"/>
    </w:pPr>
    <w:rPr>
      <w:rFonts w:asciiTheme="majorHAnsi" w:eastAsiaTheme="majorEastAsia" w:hAnsiTheme="majorHAnsi" w:cstheme="majorBidi"/>
      <w:bCs/>
      <w:szCs w:val="22"/>
      <w:lang w:eastAsia="en-US"/>
    </w:rPr>
  </w:style>
  <w:style w:type="paragraph" w:styleId="Titre4">
    <w:name w:val="heading 4"/>
    <w:basedOn w:val="Normal"/>
    <w:next w:val="Corpsdetexte"/>
    <w:link w:val="Titre4Car"/>
    <w:uiPriority w:val="9"/>
    <w:qFormat/>
    <w:rsid w:val="00EC013D"/>
    <w:pPr>
      <w:keepNext/>
      <w:numPr>
        <w:ilvl w:val="3"/>
        <w:numId w:val="2"/>
      </w:numPr>
      <w:tabs>
        <w:tab w:val="left" w:pos="992"/>
        <w:tab w:val="left" w:pos="1134"/>
        <w:tab w:val="left" w:pos="1276"/>
      </w:tabs>
      <w:suppressAutoHyphens w:val="0"/>
      <w:spacing w:before="240" w:after="240"/>
      <w:outlineLvl w:val="3"/>
    </w:pPr>
    <w:rPr>
      <w:rFonts w:asciiTheme="majorHAnsi" w:eastAsiaTheme="majorEastAsia" w:hAnsiTheme="majorHAnsi" w:cstheme="majorBidi"/>
      <w:bCs/>
      <w:iCs/>
      <w:szCs w:val="22"/>
      <w:lang w:eastAsia="en-US"/>
    </w:rPr>
  </w:style>
  <w:style w:type="paragraph" w:styleId="Titre5">
    <w:name w:val="heading 5"/>
    <w:basedOn w:val="Normal"/>
    <w:next w:val="Corpsdetexte"/>
    <w:link w:val="Titre5Car"/>
    <w:uiPriority w:val="9"/>
    <w:qFormat/>
    <w:rsid w:val="003F2A1F"/>
    <w:pPr>
      <w:keepNext/>
      <w:numPr>
        <w:ilvl w:val="4"/>
        <w:numId w:val="2"/>
      </w:numPr>
      <w:suppressAutoHyphens w:val="0"/>
      <w:spacing w:before="240" w:after="240"/>
      <w:outlineLvl w:val="4"/>
    </w:pPr>
    <w:rPr>
      <w:rFonts w:asciiTheme="majorHAnsi" w:eastAsiaTheme="majorEastAsia" w:hAnsiTheme="majorHAnsi" w:cstheme="majorBidi"/>
      <w:color w:val="090A27" w:themeColor="accent1" w:themeShade="7F"/>
      <w:szCs w:val="22"/>
      <w:lang w:eastAsia="en-US"/>
    </w:rPr>
  </w:style>
  <w:style w:type="paragraph" w:styleId="Titre6">
    <w:name w:val="heading 6"/>
    <w:basedOn w:val="Normal"/>
    <w:next w:val="Corpsdetexte"/>
    <w:link w:val="Titre6Car"/>
    <w:uiPriority w:val="9"/>
    <w:qFormat/>
    <w:rsid w:val="00251366"/>
    <w:pPr>
      <w:keepNext/>
      <w:numPr>
        <w:ilvl w:val="5"/>
        <w:numId w:val="2"/>
      </w:numPr>
      <w:suppressAutoHyphens w:val="0"/>
      <w:spacing w:before="240" w:after="240"/>
      <w:outlineLvl w:val="5"/>
    </w:pPr>
    <w:rPr>
      <w:rFonts w:asciiTheme="majorHAnsi" w:eastAsiaTheme="majorEastAsia" w:hAnsiTheme="majorHAnsi" w:cstheme="majorBidi"/>
      <w:iCs/>
      <w:color w:val="090A27" w:themeColor="accent1" w:themeShade="7F"/>
      <w:szCs w:val="22"/>
      <w:lang w:eastAsia="en-US"/>
    </w:rPr>
  </w:style>
  <w:style w:type="paragraph" w:styleId="Titre7">
    <w:name w:val="heading 7"/>
    <w:basedOn w:val="Normal"/>
    <w:next w:val="Corpsdetexte"/>
    <w:link w:val="Titre7Car"/>
    <w:uiPriority w:val="9"/>
    <w:semiHidden/>
    <w:qFormat/>
    <w:rsid w:val="007853B8"/>
    <w:pPr>
      <w:keepNext/>
      <w:numPr>
        <w:ilvl w:val="6"/>
        <w:numId w:val="2"/>
      </w:numPr>
      <w:suppressAutoHyphens w:val="0"/>
      <w:spacing w:before="240" w:after="240"/>
      <w:outlineLvl w:val="6"/>
    </w:pPr>
    <w:rPr>
      <w:rFonts w:asciiTheme="majorHAnsi" w:eastAsiaTheme="majorEastAsia" w:hAnsiTheme="majorHAnsi" w:cstheme="majorBidi"/>
      <w:iCs/>
      <w:color w:val="404040" w:themeColor="text1" w:themeTint="BF"/>
      <w:szCs w:val="22"/>
      <w:lang w:eastAsia="en-US"/>
    </w:rPr>
  </w:style>
  <w:style w:type="paragraph" w:styleId="Titre8">
    <w:name w:val="heading 8"/>
    <w:basedOn w:val="Normal"/>
    <w:next w:val="Normal"/>
    <w:link w:val="Titre8Car"/>
    <w:uiPriority w:val="9"/>
    <w:semiHidden/>
    <w:qFormat/>
    <w:rsid w:val="00F917AC"/>
    <w:pPr>
      <w:keepNext/>
      <w:numPr>
        <w:ilvl w:val="7"/>
        <w:numId w:val="2"/>
      </w:numPr>
      <w:suppressAutoHyphens w:val="0"/>
      <w:spacing w:before="200"/>
      <w:outlineLvl w:val="7"/>
    </w:pPr>
    <w:rPr>
      <w:rFonts w:asciiTheme="majorHAnsi" w:eastAsiaTheme="majorEastAsia" w:hAnsiTheme="majorHAnsi" w:cstheme="majorBidi"/>
      <w:color w:val="404040" w:themeColor="text1" w:themeTint="BF"/>
      <w:szCs w:val="20"/>
      <w:lang w:eastAsia="en-US"/>
    </w:rPr>
  </w:style>
  <w:style w:type="paragraph" w:styleId="Titre9">
    <w:name w:val="heading 9"/>
    <w:basedOn w:val="Normal"/>
    <w:next w:val="Normal"/>
    <w:link w:val="Titre9Car"/>
    <w:uiPriority w:val="9"/>
    <w:semiHidden/>
    <w:qFormat/>
    <w:rsid w:val="00F917AC"/>
    <w:pPr>
      <w:keepNext/>
      <w:numPr>
        <w:ilvl w:val="8"/>
        <w:numId w:val="2"/>
      </w:numPr>
      <w:suppressAutoHyphens w:val="0"/>
      <w:spacing w:before="200"/>
      <w:outlineLvl w:val="8"/>
    </w:pPr>
    <w:rPr>
      <w:rFonts w:asciiTheme="majorHAnsi" w:eastAsiaTheme="majorEastAsia" w:hAnsiTheme="majorHAnsi" w:cstheme="majorBidi"/>
      <w:i/>
      <w:iCs/>
      <w:color w:val="404040" w:themeColor="text1" w:themeTint="BF"/>
      <w:szCs w:val="20"/>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359A4"/>
    <w:rPr>
      <w:rFonts w:ascii="Arial Gras" w:eastAsiaTheme="majorEastAsia" w:hAnsi="Arial Gras" w:cstheme="majorBidi"/>
      <w:b/>
      <w:bCs/>
      <w:caps/>
      <w:sz w:val="20"/>
      <w:szCs w:val="28"/>
    </w:rPr>
  </w:style>
  <w:style w:type="character" w:customStyle="1" w:styleId="Titre2Car">
    <w:name w:val="Titre 2 Car"/>
    <w:basedOn w:val="Policepardfaut"/>
    <w:link w:val="Titre2"/>
    <w:uiPriority w:val="9"/>
    <w:rsid w:val="00860726"/>
    <w:rPr>
      <w:rFonts w:asciiTheme="majorHAnsi" w:eastAsiaTheme="majorEastAsia" w:hAnsiTheme="majorHAnsi" w:cstheme="majorBidi"/>
      <w:b/>
      <w:bCs/>
      <w:szCs w:val="26"/>
    </w:rPr>
  </w:style>
  <w:style w:type="character" w:customStyle="1" w:styleId="Titre3Car">
    <w:name w:val="Titre 3 Car"/>
    <w:basedOn w:val="Policepardfaut"/>
    <w:link w:val="Titre3"/>
    <w:uiPriority w:val="9"/>
    <w:rsid w:val="000E5BFE"/>
    <w:rPr>
      <w:rFonts w:asciiTheme="majorHAnsi" w:eastAsiaTheme="majorEastAsia" w:hAnsiTheme="majorHAnsi" w:cstheme="majorBidi"/>
      <w:bCs/>
      <w:sz w:val="20"/>
    </w:rPr>
  </w:style>
  <w:style w:type="character" w:customStyle="1" w:styleId="Titre4Car">
    <w:name w:val="Titre 4 Car"/>
    <w:basedOn w:val="Policepardfaut"/>
    <w:link w:val="Titre4"/>
    <w:uiPriority w:val="9"/>
    <w:rsid w:val="00EC013D"/>
    <w:rPr>
      <w:rFonts w:asciiTheme="majorHAnsi" w:eastAsiaTheme="majorEastAsia" w:hAnsiTheme="majorHAnsi" w:cstheme="majorBidi"/>
      <w:bCs/>
      <w:iCs/>
      <w:sz w:val="20"/>
    </w:rPr>
  </w:style>
  <w:style w:type="character" w:customStyle="1" w:styleId="Titre5Car">
    <w:name w:val="Titre 5 Car"/>
    <w:basedOn w:val="Policepardfaut"/>
    <w:link w:val="Titre5"/>
    <w:uiPriority w:val="9"/>
    <w:rsid w:val="003F2A1F"/>
    <w:rPr>
      <w:rFonts w:asciiTheme="majorHAnsi" w:eastAsiaTheme="majorEastAsia" w:hAnsiTheme="majorHAnsi" w:cstheme="majorBidi"/>
      <w:color w:val="090A27" w:themeColor="accent1" w:themeShade="7F"/>
      <w:sz w:val="20"/>
    </w:rPr>
  </w:style>
  <w:style w:type="character" w:customStyle="1" w:styleId="Titre6Car">
    <w:name w:val="Titre 6 Car"/>
    <w:basedOn w:val="Policepardfaut"/>
    <w:link w:val="Titre6"/>
    <w:uiPriority w:val="9"/>
    <w:rsid w:val="00251366"/>
    <w:rPr>
      <w:rFonts w:asciiTheme="majorHAnsi" w:eastAsiaTheme="majorEastAsia" w:hAnsiTheme="majorHAnsi" w:cstheme="majorBidi"/>
      <w:iCs/>
      <w:color w:val="090A27" w:themeColor="accent1" w:themeShade="7F"/>
      <w:sz w:val="20"/>
    </w:rPr>
  </w:style>
  <w:style w:type="character" w:customStyle="1" w:styleId="Titre7Car">
    <w:name w:val="Titre 7 Car"/>
    <w:basedOn w:val="Policepardfaut"/>
    <w:link w:val="Titre7"/>
    <w:uiPriority w:val="9"/>
    <w:semiHidden/>
    <w:rsid w:val="003743E5"/>
    <w:rPr>
      <w:rFonts w:asciiTheme="majorHAnsi" w:eastAsiaTheme="majorEastAsia" w:hAnsiTheme="majorHAnsi" w:cstheme="majorBidi"/>
      <w:iCs/>
      <w:color w:val="404040" w:themeColor="text1" w:themeTint="BF"/>
      <w:sz w:val="20"/>
    </w:rPr>
  </w:style>
  <w:style w:type="character" w:customStyle="1" w:styleId="Titre8Car">
    <w:name w:val="Titre 8 Car"/>
    <w:basedOn w:val="Policepardfaut"/>
    <w:link w:val="Titre8"/>
    <w:uiPriority w:val="9"/>
    <w:semiHidden/>
    <w:rsid w:val="00F917AC"/>
    <w:rPr>
      <w:rFonts w:asciiTheme="majorHAnsi" w:eastAsiaTheme="majorEastAsia" w:hAnsiTheme="majorHAnsi" w:cstheme="majorBidi"/>
      <w:color w:val="404040" w:themeColor="text1" w:themeTint="BF"/>
      <w:szCs w:val="20"/>
    </w:rPr>
  </w:style>
  <w:style w:type="character" w:customStyle="1" w:styleId="Titre9Car">
    <w:name w:val="Titre 9 Car"/>
    <w:basedOn w:val="Policepardfaut"/>
    <w:link w:val="Titre9"/>
    <w:uiPriority w:val="9"/>
    <w:semiHidden/>
    <w:rsid w:val="00F917AC"/>
    <w:rPr>
      <w:rFonts w:asciiTheme="majorHAnsi" w:eastAsiaTheme="majorEastAsia" w:hAnsiTheme="majorHAnsi" w:cstheme="majorBidi"/>
      <w:i/>
      <w:iCs/>
      <w:color w:val="404040" w:themeColor="text1" w:themeTint="BF"/>
      <w:szCs w:val="20"/>
    </w:rPr>
  </w:style>
  <w:style w:type="character" w:styleId="Appelnotedebasdep">
    <w:name w:val="footnote reference"/>
    <w:aliases w:val="Footnote number"/>
    <w:basedOn w:val="Policepardfaut"/>
    <w:uiPriority w:val="49"/>
    <w:semiHidden/>
    <w:rsid w:val="009F4E51"/>
    <w:rPr>
      <w:vertAlign w:val="superscript"/>
    </w:rPr>
  </w:style>
  <w:style w:type="paragraph" w:styleId="Date">
    <w:name w:val="Date"/>
    <w:basedOn w:val="Normal"/>
    <w:next w:val="Normal"/>
    <w:link w:val="DateCar"/>
    <w:uiPriority w:val="2"/>
    <w:semiHidden/>
    <w:rsid w:val="009F4E51"/>
  </w:style>
  <w:style w:type="character" w:customStyle="1" w:styleId="DateCar">
    <w:name w:val="Date Car"/>
    <w:basedOn w:val="Policepardfaut"/>
    <w:link w:val="Date"/>
    <w:uiPriority w:val="2"/>
    <w:semiHidden/>
    <w:rsid w:val="008E5833"/>
    <w:rPr>
      <w:rFonts w:cs="Times New Roman"/>
      <w:sz w:val="20"/>
      <w:szCs w:val="24"/>
      <w:lang w:eastAsia="fr-FR"/>
    </w:rPr>
  </w:style>
  <w:style w:type="character" w:styleId="lev">
    <w:name w:val="Strong"/>
    <w:basedOn w:val="Policepardfaut"/>
    <w:uiPriority w:val="49"/>
    <w:semiHidden/>
    <w:rsid w:val="009F4E51"/>
    <w:rPr>
      <w:b/>
      <w:bCs/>
    </w:rPr>
  </w:style>
  <w:style w:type="paragraph" w:styleId="En-tte">
    <w:name w:val="header"/>
    <w:basedOn w:val="Normal"/>
    <w:link w:val="En-tteCar"/>
    <w:uiPriority w:val="60"/>
    <w:semiHidden/>
    <w:rsid w:val="00F61066"/>
    <w:pPr>
      <w:tabs>
        <w:tab w:val="left" w:pos="0"/>
        <w:tab w:val="right" w:pos="9299"/>
      </w:tabs>
      <w:spacing w:line="240" w:lineRule="auto"/>
      <w:ind w:left="-737"/>
    </w:pPr>
    <w:rPr>
      <w:caps/>
      <w:sz w:val="18"/>
    </w:rPr>
  </w:style>
  <w:style w:type="character" w:customStyle="1" w:styleId="En-tteCar">
    <w:name w:val="En-tête Car"/>
    <w:basedOn w:val="Policepardfaut"/>
    <w:link w:val="En-tte"/>
    <w:uiPriority w:val="60"/>
    <w:semiHidden/>
    <w:rsid w:val="00F61066"/>
    <w:rPr>
      <w:rFonts w:cs="Times New Roman"/>
      <w:caps/>
      <w:sz w:val="18"/>
      <w:szCs w:val="24"/>
      <w:lang w:val="en-GB" w:eastAsia="fr-FR"/>
    </w:rPr>
  </w:style>
  <w:style w:type="table" w:styleId="Grilledutableau">
    <w:name w:val="Table Grid"/>
    <w:basedOn w:val="TableauNormal"/>
    <w:uiPriority w:val="59"/>
    <w:rsid w:val="00DE20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uiPriority w:val="49"/>
    <w:semiHidden/>
    <w:rsid w:val="009F4E51"/>
    <w:pPr>
      <w:ind w:left="210" w:hanging="210"/>
    </w:pPr>
    <w:rPr>
      <w:rFonts w:eastAsiaTheme="minorHAnsi" w:cstheme="minorHAnsi"/>
      <w:sz w:val="18"/>
      <w:szCs w:val="18"/>
      <w:lang w:eastAsia="en-US"/>
    </w:rPr>
  </w:style>
  <w:style w:type="paragraph" w:styleId="Index2">
    <w:name w:val="index 2"/>
    <w:basedOn w:val="Normal"/>
    <w:next w:val="Normal"/>
    <w:uiPriority w:val="49"/>
    <w:semiHidden/>
    <w:rsid w:val="009F4E51"/>
    <w:pPr>
      <w:ind w:left="420" w:hanging="210"/>
    </w:pPr>
    <w:rPr>
      <w:rFonts w:eastAsiaTheme="minorHAnsi" w:cstheme="minorHAnsi"/>
      <w:sz w:val="18"/>
      <w:szCs w:val="18"/>
      <w:lang w:eastAsia="en-US"/>
    </w:rPr>
  </w:style>
  <w:style w:type="paragraph" w:styleId="Index3">
    <w:name w:val="index 3"/>
    <w:basedOn w:val="Normal"/>
    <w:next w:val="Normal"/>
    <w:uiPriority w:val="49"/>
    <w:semiHidden/>
    <w:rsid w:val="009F4E51"/>
    <w:pPr>
      <w:ind w:left="630" w:hanging="210"/>
    </w:pPr>
    <w:rPr>
      <w:rFonts w:eastAsiaTheme="minorHAnsi" w:cstheme="minorHAnsi"/>
      <w:sz w:val="18"/>
      <w:szCs w:val="18"/>
      <w:lang w:eastAsia="en-US"/>
    </w:rPr>
  </w:style>
  <w:style w:type="paragraph" w:styleId="Index4">
    <w:name w:val="index 4"/>
    <w:basedOn w:val="Normal"/>
    <w:next w:val="Normal"/>
    <w:uiPriority w:val="49"/>
    <w:semiHidden/>
    <w:rsid w:val="009F4E51"/>
    <w:pPr>
      <w:ind w:left="840" w:hanging="210"/>
    </w:pPr>
    <w:rPr>
      <w:rFonts w:eastAsiaTheme="minorHAnsi" w:cstheme="minorHAnsi"/>
      <w:sz w:val="18"/>
      <w:szCs w:val="18"/>
      <w:lang w:eastAsia="en-US"/>
    </w:rPr>
  </w:style>
  <w:style w:type="paragraph" w:styleId="Index5">
    <w:name w:val="index 5"/>
    <w:basedOn w:val="Normal"/>
    <w:next w:val="Normal"/>
    <w:uiPriority w:val="49"/>
    <w:semiHidden/>
    <w:rsid w:val="009F4E51"/>
    <w:pPr>
      <w:ind w:left="1050" w:hanging="210"/>
    </w:pPr>
    <w:rPr>
      <w:rFonts w:eastAsiaTheme="minorHAnsi" w:cstheme="minorHAnsi"/>
      <w:sz w:val="18"/>
      <w:szCs w:val="18"/>
      <w:lang w:eastAsia="en-US"/>
    </w:rPr>
  </w:style>
  <w:style w:type="paragraph" w:styleId="Index6">
    <w:name w:val="index 6"/>
    <w:basedOn w:val="Normal"/>
    <w:next w:val="Normal"/>
    <w:uiPriority w:val="49"/>
    <w:semiHidden/>
    <w:rsid w:val="009F4E51"/>
    <w:pPr>
      <w:ind w:left="1260" w:hanging="210"/>
    </w:pPr>
    <w:rPr>
      <w:rFonts w:eastAsiaTheme="minorHAnsi" w:cstheme="minorHAnsi"/>
      <w:sz w:val="18"/>
      <w:szCs w:val="18"/>
      <w:lang w:eastAsia="en-US"/>
    </w:rPr>
  </w:style>
  <w:style w:type="paragraph" w:styleId="Index7">
    <w:name w:val="index 7"/>
    <w:basedOn w:val="Normal"/>
    <w:next w:val="Normal"/>
    <w:uiPriority w:val="49"/>
    <w:semiHidden/>
    <w:rsid w:val="009F4E51"/>
    <w:pPr>
      <w:ind w:left="1470" w:hanging="210"/>
    </w:pPr>
    <w:rPr>
      <w:rFonts w:eastAsiaTheme="minorHAnsi" w:cstheme="minorHAnsi"/>
      <w:sz w:val="18"/>
      <w:szCs w:val="18"/>
      <w:lang w:eastAsia="en-US"/>
    </w:rPr>
  </w:style>
  <w:style w:type="paragraph" w:styleId="Index8">
    <w:name w:val="index 8"/>
    <w:basedOn w:val="Normal"/>
    <w:next w:val="Normal"/>
    <w:uiPriority w:val="49"/>
    <w:semiHidden/>
    <w:rsid w:val="009F4E51"/>
    <w:pPr>
      <w:ind w:left="1680" w:hanging="210"/>
    </w:pPr>
    <w:rPr>
      <w:rFonts w:eastAsiaTheme="minorHAnsi" w:cstheme="minorHAnsi"/>
      <w:sz w:val="18"/>
      <w:szCs w:val="18"/>
      <w:lang w:eastAsia="en-US"/>
    </w:rPr>
  </w:style>
  <w:style w:type="paragraph" w:styleId="Index9">
    <w:name w:val="index 9"/>
    <w:basedOn w:val="Normal"/>
    <w:next w:val="Normal"/>
    <w:uiPriority w:val="49"/>
    <w:semiHidden/>
    <w:rsid w:val="009F4E51"/>
    <w:pPr>
      <w:ind w:left="1890" w:hanging="210"/>
    </w:pPr>
    <w:rPr>
      <w:rFonts w:eastAsiaTheme="minorHAnsi" w:cstheme="minorHAnsi"/>
      <w:sz w:val="18"/>
      <w:szCs w:val="18"/>
      <w:lang w:eastAsia="en-US"/>
    </w:rPr>
  </w:style>
  <w:style w:type="paragraph" w:styleId="Lgende">
    <w:name w:val="caption"/>
    <w:aliases w:val="Légende 1.5 cm"/>
    <w:basedOn w:val="Normal"/>
    <w:next w:val="Corpsdetexte"/>
    <w:uiPriority w:val="26"/>
    <w:qFormat/>
    <w:rsid w:val="00B227CF"/>
    <w:pPr>
      <w:keepNext/>
      <w:spacing w:before="360" w:after="180"/>
      <w:ind w:left="851"/>
    </w:pPr>
    <w:rPr>
      <w:b/>
      <w:bCs/>
      <w:szCs w:val="18"/>
    </w:rPr>
  </w:style>
  <w:style w:type="character" w:styleId="Lienhypertexte">
    <w:name w:val="Hyperlink"/>
    <w:basedOn w:val="Policepardfaut"/>
    <w:uiPriority w:val="99"/>
    <w:qFormat/>
    <w:rsid w:val="003F4238"/>
    <w:rPr>
      <w:color w:val="000000"/>
      <w:u w:val="single"/>
    </w:rPr>
  </w:style>
  <w:style w:type="character" w:styleId="Lienhypertextesuivivisit">
    <w:name w:val="FollowedHyperlink"/>
    <w:basedOn w:val="Policepardfaut"/>
    <w:uiPriority w:val="49"/>
    <w:semiHidden/>
    <w:rsid w:val="003F4238"/>
    <w:rPr>
      <w:color w:val="000000"/>
      <w:u w:val="single"/>
    </w:rPr>
  </w:style>
  <w:style w:type="paragraph" w:styleId="Listepuces">
    <w:name w:val="List Bullet"/>
    <w:aliases w:val="Puce 1 - 1.5 cm"/>
    <w:basedOn w:val="Normal"/>
    <w:uiPriority w:val="23"/>
    <w:qFormat/>
    <w:rsid w:val="00951FA2"/>
    <w:pPr>
      <w:numPr>
        <w:numId w:val="17"/>
      </w:numPr>
      <w:spacing w:after="240"/>
      <w:jc w:val="both"/>
    </w:pPr>
  </w:style>
  <w:style w:type="paragraph" w:styleId="Listepuces2">
    <w:name w:val="List Bullet 2"/>
    <w:aliases w:val="Puce 2 - 1.5 cm"/>
    <w:basedOn w:val="Normal"/>
    <w:uiPriority w:val="24"/>
    <w:qFormat/>
    <w:rsid w:val="00F756D5"/>
    <w:pPr>
      <w:numPr>
        <w:ilvl w:val="1"/>
        <w:numId w:val="17"/>
      </w:numPr>
      <w:spacing w:after="240"/>
      <w:jc w:val="both"/>
    </w:pPr>
  </w:style>
  <w:style w:type="paragraph" w:styleId="Listepuces3">
    <w:name w:val="List Bullet 3"/>
    <w:aliases w:val="Puces 3"/>
    <w:basedOn w:val="Normal"/>
    <w:uiPriority w:val="24"/>
    <w:semiHidden/>
    <w:qFormat/>
    <w:rsid w:val="009F4E51"/>
    <w:pPr>
      <w:numPr>
        <w:ilvl w:val="2"/>
        <w:numId w:val="17"/>
      </w:numPr>
      <w:spacing w:before="40" w:after="40"/>
      <w:contextualSpacing/>
    </w:pPr>
  </w:style>
  <w:style w:type="paragraph" w:styleId="Notedebasdepage">
    <w:name w:val="footnote text"/>
    <w:aliases w:val="n,Fußnotentext wam,Footnote Text Char2 Char,Footnote Text Char Char Char1,Footnote Text Char1 Char Char Char,Footnote Text Char2 Char Char Char Char,Footnote Text Char1 Char1 Char Char Char Char"/>
    <w:basedOn w:val="Normal"/>
    <w:link w:val="NotedebasdepageCar"/>
    <w:uiPriority w:val="49"/>
    <w:rsid w:val="00331E73"/>
    <w:pPr>
      <w:spacing w:before="40" w:after="40"/>
    </w:pPr>
    <w:rPr>
      <w:sz w:val="16"/>
      <w:szCs w:val="20"/>
    </w:rPr>
  </w:style>
  <w:style w:type="character" w:customStyle="1" w:styleId="NotedebasdepageCar">
    <w:name w:val="Note de bas de page Car"/>
    <w:aliases w:val="n Car,Fußnotentext wam Car,Footnote Text Char2 Char Car,Footnote Text Char Char Char1 Car,Footnote Text Char1 Char Char Char Car,Footnote Text Char2 Char Char Char Char Car,Footnote Text Char1 Char1 Char Char Char Char Car"/>
    <w:basedOn w:val="Policepardfaut"/>
    <w:link w:val="Notedebasdepage"/>
    <w:uiPriority w:val="49"/>
    <w:rsid w:val="008E5833"/>
    <w:rPr>
      <w:rFonts w:cs="Times New Roman"/>
      <w:sz w:val="16"/>
      <w:szCs w:val="20"/>
      <w:lang w:eastAsia="fr-FR"/>
    </w:rPr>
  </w:style>
  <w:style w:type="paragraph" w:styleId="Pieddepage">
    <w:name w:val="footer"/>
    <w:basedOn w:val="Normal"/>
    <w:link w:val="PieddepageCar"/>
    <w:uiPriority w:val="65"/>
    <w:semiHidden/>
    <w:rsid w:val="008933C0"/>
    <w:pPr>
      <w:pBdr>
        <w:top w:val="single" w:sz="6" w:space="16" w:color="auto"/>
      </w:pBdr>
      <w:tabs>
        <w:tab w:val="right" w:pos="9299"/>
      </w:tabs>
      <w:suppressAutoHyphens w:val="0"/>
      <w:spacing w:before="2" w:after="2"/>
      <w:ind w:left="28"/>
    </w:pPr>
    <w:rPr>
      <w:color w:val="161616" w:themeColor="accent6" w:themeShade="40"/>
      <w:sz w:val="15"/>
    </w:rPr>
  </w:style>
  <w:style w:type="character" w:customStyle="1" w:styleId="PieddepageCar">
    <w:name w:val="Pied de page Car"/>
    <w:basedOn w:val="Policepardfaut"/>
    <w:link w:val="Pieddepage"/>
    <w:uiPriority w:val="65"/>
    <w:semiHidden/>
    <w:rsid w:val="0045297C"/>
    <w:rPr>
      <w:rFonts w:cs="Times New Roman"/>
      <w:color w:val="161616" w:themeColor="accent6" w:themeShade="40"/>
      <w:sz w:val="15"/>
      <w:szCs w:val="24"/>
      <w:lang w:eastAsia="fr-FR"/>
    </w:rPr>
  </w:style>
  <w:style w:type="paragraph" w:styleId="Sous-titre">
    <w:name w:val="Subtitle"/>
    <w:basedOn w:val="Normal"/>
    <w:next w:val="Normal"/>
    <w:link w:val="Sous-titreCar"/>
    <w:semiHidden/>
    <w:qFormat/>
    <w:rsid w:val="009F4E51"/>
    <w:pPr>
      <w:numPr>
        <w:ilvl w:val="1"/>
      </w:numPr>
    </w:pPr>
    <w:rPr>
      <w:rFonts w:asciiTheme="majorHAnsi" w:eastAsiaTheme="majorEastAsia" w:hAnsiTheme="majorHAnsi" w:cstheme="majorBidi"/>
      <w:iCs/>
      <w:sz w:val="24"/>
    </w:rPr>
  </w:style>
  <w:style w:type="character" w:customStyle="1" w:styleId="Sous-titreCar">
    <w:name w:val="Sous-titre Car"/>
    <w:basedOn w:val="Policepardfaut"/>
    <w:link w:val="Sous-titre"/>
    <w:semiHidden/>
    <w:rsid w:val="00A94F4A"/>
    <w:rPr>
      <w:rFonts w:asciiTheme="majorHAnsi" w:eastAsiaTheme="majorEastAsia" w:hAnsiTheme="majorHAnsi" w:cstheme="majorBidi"/>
      <w:iCs/>
      <w:sz w:val="24"/>
      <w:szCs w:val="24"/>
      <w:lang w:eastAsia="fr-FR"/>
    </w:rPr>
  </w:style>
  <w:style w:type="paragraph" w:styleId="Titre">
    <w:name w:val="Title"/>
    <w:basedOn w:val="Normal"/>
    <w:next w:val="Normal"/>
    <w:link w:val="TitreCar"/>
    <w:semiHidden/>
    <w:qFormat/>
    <w:rsid w:val="009F4E51"/>
    <w:pPr>
      <w:contextualSpacing/>
    </w:pPr>
    <w:rPr>
      <w:rFonts w:asciiTheme="majorHAnsi" w:eastAsiaTheme="majorEastAsia" w:hAnsiTheme="majorHAnsi" w:cstheme="majorBidi"/>
      <w:color w:val="121650" w:themeColor="accent1"/>
      <w:kern w:val="28"/>
      <w:sz w:val="52"/>
      <w:szCs w:val="52"/>
    </w:rPr>
  </w:style>
  <w:style w:type="character" w:customStyle="1" w:styleId="TitreCar">
    <w:name w:val="Titre Car"/>
    <w:basedOn w:val="Policepardfaut"/>
    <w:link w:val="Titre"/>
    <w:semiHidden/>
    <w:rsid w:val="00A94F4A"/>
    <w:rPr>
      <w:rFonts w:asciiTheme="majorHAnsi" w:eastAsiaTheme="majorEastAsia" w:hAnsiTheme="majorHAnsi" w:cstheme="majorBidi"/>
      <w:color w:val="121650" w:themeColor="accent1"/>
      <w:kern w:val="28"/>
      <w:sz w:val="52"/>
      <w:szCs w:val="52"/>
      <w:lang w:eastAsia="fr-FR"/>
    </w:rPr>
  </w:style>
  <w:style w:type="paragraph" w:styleId="TM1">
    <w:name w:val="toc 1"/>
    <w:basedOn w:val="Normal"/>
    <w:next w:val="Normal"/>
    <w:uiPriority w:val="39"/>
    <w:semiHidden/>
    <w:rsid w:val="001E3043"/>
    <w:pPr>
      <w:keepNext/>
      <w:tabs>
        <w:tab w:val="left" w:pos="709"/>
        <w:tab w:val="right" w:leader="dot" w:pos="9288"/>
      </w:tabs>
      <w:suppressAutoHyphens w:val="0"/>
      <w:spacing w:before="200" w:after="200"/>
      <w:ind w:left="709" w:right="482" w:hanging="709"/>
    </w:pPr>
    <w:rPr>
      <w:rFonts w:eastAsiaTheme="minorHAnsi" w:cstheme="minorBidi"/>
      <w:b/>
      <w:caps/>
      <w:noProof/>
      <w:szCs w:val="22"/>
      <w:lang w:eastAsia="en-US"/>
    </w:rPr>
  </w:style>
  <w:style w:type="paragraph" w:styleId="TM2">
    <w:name w:val="toc 2"/>
    <w:basedOn w:val="Normal"/>
    <w:next w:val="Normal"/>
    <w:uiPriority w:val="39"/>
    <w:semiHidden/>
    <w:rsid w:val="001E6845"/>
    <w:pPr>
      <w:tabs>
        <w:tab w:val="left" w:pos="709"/>
        <w:tab w:val="right" w:leader="dot" w:pos="9288"/>
      </w:tabs>
      <w:suppressAutoHyphens w:val="0"/>
      <w:ind w:left="709" w:right="482" w:hanging="709"/>
      <w:contextualSpacing/>
    </w:pPr>
    <w:rPr>
      <w:rFonts w:eastAsiaTheme="minorHAnsi" w:cstheme="minorBidi"/>
      <w:noProof/>
      <w:szCs w:val="22"/>
      <w:lang w:eastAsia="en-US"/>
    </w:rPr>
  </w:style>
  <w:style w:type="paragraph" w:styleId="TM3">
    <w:name w:val="toc 3"/>
    <w:basedOn w:val="Normal"/>
    <w:next w:val="Normal"/>
    <w:uiPriority w:val="39"/>
    <w:semiHidden/>
    <w:rsid w:val="00AB73FA"/>
    <w:pPr>
      <w:tabs>
        <w:tab w:val="left" w:pos="709"/>
        <w:tab w:val="left" w:pos="851"/>
        <w:tab w:val="left" w:pos="993"/>
        <w:tab w:val="left" w:pos="1134"/>
        <w:tab w:val="right" w:leader="dot" w:pos="9288"/>
      </w:tabs>
      <w:suppressAutoHyphens w:val="0"/>
      <w:ind w:left="709" w:right="482" w:hanging="709"/>
      <w:contextualSpacing/>
    </w:pPr>
    <w:rPr>
      <w:rFonts w:eastAsiaTheme="minorHAnsi" w:cstheme="minorBidi"/>
      <w:noProof/>
      <w:szCs w:val="22"/>
      <w:lang w:eastAsia="en-US"/>
    </w:rPr>
  </w:style>
  <w:style w:type="paragraph" w:styleId="TM4">
    <w:name w:val="toc 4"/>
    <w:basedOn w:val="Normal"/>
    <w:next w:val="Normal"/>
    <w:uiPriority w:val="39"/>
    <w:semiHidden/>
    <w:rsid w:val="000D3D24"/>
    <w:pPr>
      <w:tabs>
        <w:tab w:val="left" w:pos="709"/>
        <w:tab w:val="left" w:pos="851"/>
        <w:tab w:val="left" w:pos="993"/>
        <w:tab w:val="left" w:pos="1134"/>
        <w:tab w:val="left" w:pos="1276"/>
        <w:tab w:val="right" w:leader="dot" w:pos="9288"/>
      </w:tabs>
      <w:suppressAutoHyphens w:val="0"/>
      <w:ind w:left="709" w:right="482" w:hanging="709"/>
      <w:contextualSpacing/>
    </w:pPr>
    <w:rPr>
      <w:rFonts w:eastAsiaTheme="minorHAnsi" w:cstheme="minorBidi"/>
      <w:noProof/>
      <w:spacing w:val="-2"/>
      <w:szCs w:val="22"/>
      <w:lang w:eastAsia="en-US"/>
    </w:rPr>
  </w:style>
  <w:style w:type="paragraph" w:styleId="TM5">
    <w:name w:val="toc 5"/>
    <w:basedOn w:val="Normal"/>
    <w:next w:val="Normal"/>
    <w:uiPriority w:val="39"/>
    <w:semiHidden/>
    <w:rsid w:val="00AB73FA"/>
    <w:pPr>
      <w:tabs>
        <w:tab w:val="left" w:pos="1080"/>
        <w:tab w:val="right" w:leader="dot" w:pos="9287"/>
      </w:tabs>
      <w:suppressAutoHyphens w:val="0"/>
      <w:ind w:left="1078" w:right="482" w:hanging="369"/>
    </w:pPr>
    <w:rPr>
      <w:rFonts w:eastAsiaTheme="minorHAnsi" w:cstheme="minorBidi"/>
      <w:noProof/>
      <w:sz w:val="18"/>
      <w:szCs w:val="22"/>
      <w:lang w:eastAsia="en-US"/>
    </w:rPr>
  </w:style>
  <w:style w:type="paragraph" w:styleId="TM6">
    <w:name w:val="toc 6"/>
    <w:basedOn w:val="Normal"/>
    <w:next w:val="Normal"/>
    <w:uiPriority w:val="39"/>
    <w:semiHidden/>
    <w:rsid w:val="00A3561A"/>
    <w:pPr>
      <w:tabs>
        <w:tab w:val="left" w:pos="1080"/>
        <w:tab w:val="left" w:pos="1191"/>
        <w:tab w:val="right" w:leader="dot" w:pos="9288"/>
      </w:tabs>
      <w:suppressAutoHyphens w:val="0"/>
      <w:ind w:left="1080" w:hanging="360"/>
    </w:pPr>
    <w:rPr>
      <w:rFonts w:eastAsiaTheme="minorHAnsi" w:cstheme="minorBidi"/>
      <w:noProof/>
      <w:sz w:val="18"/>
      <w:szCs w:val="22"/>
      <w:lang w:eastAsia="en-US"/>
    </w:rPr>
  </w:style>
  <w:style w:type="paragraph" w:styleId="TM7">
    <w:name w:val="toc 7"/>
    <w:basedOn w:val="Normal"/>
    <w:next w:val="Normal"/>
    <w:uiPriority w:val="39"/>
    <w:semiHidden/>
    <w:rsid w:val="0077292B"/>
    <w:pPr>
      <w:tabs>
        <w:tab w:val="left" w:pos="1080"/>
        <w:tab w:val="right" w:leader="dot" w:pos="9288"/>
      </w:tabs>
      <w:suppressAutoHyphens w:val="0"/>
      <w:ind w:left="1080" w:hanging="360"/>
    </w:pPr>
    <w:rPr>
      <w:rFonts w:eastAsiaTheme="minorHAnsi" w:cstheme="minorBidi"/>
      <w:noProof/>
      <w:sz w:val="18"/>
      <w:szCs w:val="22"/>
      <w:lang w:eastAsia="en-US"/>
    </w:rPr>
  </w:style>
  <w:style w:type="paragraph" w:styleId="TM8">
    <w:name w:val="toc 8"/>
    <w:basedOn w:val="Normal"/>
    <w:next w:val="Normal"/>
    <w:uiPriority w:val="39"/>
    <w:semiHidden/>
    <w:rsid w:val="001179DC"/>
    <w:pPr>
      <w:tabs>
        <w:tab w:val="right" w:leader="dot" w:pos="9287"/>
      </w:tabs>
      <w:suppressAutoHyphens w:val="0"/>
      <w:spacing w:before="200" w:after="100"/>
      <w:ind w:right="482"/>
    </w:pPr>
    <w:rPr>
      <w:rFonts w:eastAsiaTheme="minorHAnsi" w:cstheme="minorBidi"/>
      <w:caps/>
      <w:szCs w:val="22"/>
      <w:lang w:eastAsia="en-US"/>
    </w:rPr>
  </w:style>
  <w:style w:type="paragraph" w:styleId="TM9">
    <w:name w:val="toc 9"/>
    <w:basedOn w:val="Normal"/>
    <w:next w:val="Normal"/>
    <w:uiPriority w:val="39"/>
    <w:semiHidden/>
    <w:rsid w:val="00F96C3E"/>
    <w:pPr>
      <w:tabs>
        <w:tab w:val="right" w:leader="dot" w:pos="9287"/>
      </w:tabs>
      <w:suppressAutoHyphens w:val="0"/>
      <w:spacing w:before="100"/>
      <w:ind w:right="482"/>
      <w:contextualSpacing/>
    </w:pPr>
    <w:rPr>
      <w:rFonts w:eastAsiaTheme="minorHAnsi" w:cstheme="minorBidi"/>
      <w:color w:val="121650" w:themeColor="accent1"/>
      <w:szCs w:val="22"/>
      <w:lang w:eastAsia="en-US"/>
    </w:rPr>
  </w:style>
  <w:style w:type="paragraph" w:styleId="Textedebulles">
    <w:name w:val="Balloon Text"/>
    <w:basedOn w:val="Normal"/>
    <w:link w:val="TextedebullesCar"/>
    <w:uiPriority w:val="49"/>
    <w:semiHidden/>
    <w:rsid w:val="00CA6DD4"/>
    <w:rPr>
      <w:rFonts w:ascii="Tahoma" w:hAnsi="Tahoma" w:cs="Tahoma"/>
      <w:sz w:val="16"/>
      <w:szCs w:val="16"/>
    </w:rPr>
  </w:style>
  <w:style w:type="character" w:customStyle="1" w:styleId="TextedebullesCar">
    <w:name w:val="Texte de bulles Car"/>
    <w:basedOn w:val="Policepardfaut"/>
    <w:link w:val="Textedebulles"/>
    <w:uiPriority w:val="49"/>
    <w:semiHidden/>
    <w:rsid w:val="008E5833"/>
    <w:rPr>
      <w:rFonts w:ascii="Tahoma" w:hAnsi="Tahoma" w:cs="Tahoma"/>
      <w:sz w:val="16"/>
      <w:szCs w:val="16"/>
      <w:lang w:eastAsia="fr-FR"/>
    </w:rPr>
  </w:style>
  <w:style w:type="character" w:styleId="Accentuation">
    <w:name w:val="Emphasis"/>
    <w:basedOn w:val="Policepardfaut"/>
    <w:uiPriority w:val="49"/>
    <w:semiHidden/>
    <w:rsid w:val="008E5833"/>
    <w:rPr>
      <w:i/>
      <w:iCs/>
    </w:rPr>
  </w:style>
  <w:style w:type="paragraph" w:styleId="Citation">
    <w:name w:val="Quote"/>
    <w:basedOn w:val="Normal"/>
    <w:next w:val="Normal"/>
    <w:link w:val="CitationCar"/>
    <w:uiPriority w:val="49"/>
    <w:semiHidden/>
    <w:qFormat/>
    <w:rsid w:val="000A2D06"/>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49"/>
    <w:semiHidden/>
    <w:rsid w:val="000A2D06"/>
    <w:rPr>
      <w:rFonts w:cs="Times New Roman"/>
      <w:i/>
      <w:iCs/>
      <w:color w:val="404040" w:themeColor="text1" w:themeTint="BF"/>
      <w:sz w:val="20"/>
      <w:szCs w:val="24"/>
      <w:lang w:eastAsia="fr-FR"/>
    </w:rPr>
  </w:style>
  <w:style w:type="paragraph" w:styleId="Paragraphedeliste">
    <w:name w:val="List Paragraph"/>
    <w:basedOn w:val="Normal"/>
    <w:uiPriority w:val="49"/>
    <w:semiHidden/>
    <w:qFormat/>
    <w:rsid w:val="000A2D06"/>
    <w:pPr>
      <w:ind w:left="720"/>
      <w:contextualSpacing/>
    </w:pPr>
  </w:style>
  <w:style w:type="character" w:styleId="Titredulivre">
    <w:name w:val="Book Title"/>
    <w:basedOn w:val="Policepardfaut"/>
    <w:uiPriority w:val="49"/>
    <w:semiHidden/>
    <w:qFormat/>
    <w:rsid w:val="000A2D06"/>
    <w:rPr>
      <w:b/>
      <w:bCs/>
      <w:i/>
      <w:iCs/>
      <w:spacing w:val="5"/>
    </w:rPr>
  </w:style>
  <w:style w:type="character" w:styleId="Emphaseple">
    <w:name w:val="Subtle Emphasis"/>
    <w:basedOn w:val="Policepardfaut"/>
    <w:uiPriority w:val="49"/>
    <w:semiHidden/>
    <w:qFormat/>
    <w:rsid w:val="00637FB4"/>
    <w:rPr>
      <w:i/>
      <w:iCs/>
      <w:color w:val="404040" w:themeColor="text1" w:themeTint="BF"/>
    </w:rPr>
  </w:style>
  <w:style w:type="paragraph" w:styleId="Citationintense">
    <w:name w:val="Intense Quote"/>
    <w:basedOn w:val="Normal"/>
    <w:next w:val="Normal"/>
    <w:link w:val="CitationintenseCar"/>
    <w:uiPriority w:val="49"/>
    <w:semiHidden/>
    <w:qFormat/>
    <w:rsid w:val="00637FB4"/>
    <w:pPr>
      <w:pBdr>
        <w:top w:val="single" w:sz="4" w:space="10" w:color="121650" w:themeColor="accent1"/>
        <w:bottom w:val="single" w:sz="4" w:space="10" w:color="121650" w:themeColor="accent1"/>
      </w:pBdr>
      <w:spacing w:before="360" w:after="360"/>
      <w:ind w:left="864" w:right="864"/>
      <w:jc w:val="center"/>
    </w:pPr>
    <w:rPr>
      <w:i/>
      <w:iCs/>
      <w:color w:val="121650" w:themeColor="accent1"/>
    </w:rPr>
  </w:style>
  <w:style w:type="character" w:customStyle="1" w:styleId="CitationintenseCar">
    <w:name w:val="Citation intense Car"/>
    <w:basedOn w:val="Policepardfaut"/>
    <w:link w:val="Citationintense"/>
    <w:uiPriority w:val="49"/>
    <w:semiHidden/>
    <w:rsid w:val="00637FB4"/>
    <w:rPr>
      <w:rFonts w:cs="Times New Roman"/>
      <w:i/>
      <w:iCs/>
      <w:color w:val="121650" w:themeColor="accent1"/>
      <w:sz w:val="20"/>
      <w:szCs w:val="24"/>
      <w:lang w:eastAsia="fr-FR"/>
    </w:rPr>
  </w:style>
  <w:style w:type="character" w:styleId="Rfrenceintense">
    <w:name w:val="Intense Reference"/>
    <w:basedOn w:val="Policepardfaut"/>
    <w:uiPriority w:val="49"/>
    <w:semiHidden/>
    <w:qFormat/>
    <w:rsid w:val="00637FB4"/>
    <w:rPr>
      <w:b/>
      <w:bCs/>
      <w:smallCaps/>
      <w:color w:val="121650" w:themeColor="accent1"/>
      <w:spacing w:val="5"/>
    </w:rPr>
  </w:style>
  <w:style w:type="character" w:styleId="Rfrenceple">
    <w:name w:val="Subtle Reference"/>
    <w:basedOn w:val="Policepardfaut"/>
    <w:uiPriority w:val="49"/>
    <w:semiHidden/>
    <w:qFormat/>
    <w:rsid w:val="00637FB4"/>
    <w:rPr>
      <w:smallCaps/>
      <w:color w:val="5A5A5A" w:themeColor="text1" w:themeTint="A5"/>
    </w:rPr>
  </w:style>
  <w:style w:type="character" w:styleId="Emphaseintense">
    <w:name w:val="Intense Emphasis"/>
    <w:basedOn w:val="Policepardfaut"/>
    <w:uiPriority w:val="49"/>
    <w:semiHidden/>
    <w:qFormat/>
    <w:rsid w:val="00637FB4"/>
    <w:rPr>
      <w:i/>
      <w:iCs/>
      <w:color w:val="121650" w:themeColor="accent1"/>
    </w:rPr>
  </w:style>
  <w:style w:type="paragraph" w:styleId="Corpsdetexte">
    <w:name w:val="Body Text"/>
    <w:basedOn w:val="Normal"/>
    <w:link w:val="CorpsdetexteCar"/>
    <w:uiPriority w:val="4"/>
    <w:qFormat/>
    <w:rsid w:val="00097580"/>
    <w:pPr>
      <w:spacing w:after="240"/>
      <w:ind w:left="851"/>
      <w:jc w:val="both"/>
    </w:pPr>
  </w:style>
  <w:style w:type="character" w:customStyle="1" w:styleId="CorpsdetexteCar">
    <w:name w:val="Corps de texte Car"/>
    <w:basedOn w:val="Policepardfaut"/>
    <w:link w:val="Corpsdetexte"/>
    <w:uiPriority w:val="4"/>
    <w:rsid w:val="00CE464D"/>
    <w:rPr>
      <w:rFonts w:cs="Times New Roman"/>
      <w:sz w:val="20"/>
      <w:szCs w:val="24"/>
      <w:lang w:eastAsia="fr-FR"/>
    </w:rPr>
  </w:style>
  <w:style w:type="table" w:customStyle="1" w:styleId="zTABLEAUDEPOSITIONNEMENT">
    <w:name w:val="z_TABLEAU DE POSITIONNEMENT"/>
    <w:basedOn w:val="TableauNormal"/>
    <w:uiPriority w:val="99"/>
    <w:rsid w:val="00E34594"/>
    <w:pPr>
      <w:spacing w:after="0" w:line="240" w:lineRule="auto"/>
    </w:pPr>
    <w:tblPr>
      <w:tblCellMar>
        <w:left w:w="0" w:type="dxa"/>
        <w:right w:w="0" w:type="dxa"/>
      </w:tblCellMar>
    </w:tblPr>
    <w:tcPr>
      <w:shd w:val="clear" w:color="auto" w:fill="auto"/>
      <w:vAlign w:val="center"/>
    </w:tcPr>
  </w:style>
  <w:style w:type="paragraph" w:customStyle="1" w:styleId="TITREDECOUVERTURE">
    <w:name w:val="TITRE DE COUVERTURE"/>
    <w:basedOn w:val="Normal"/>
    <w:rsid w:val="00A70793"/>
    <w:pPr>
      <w:keepNext/>
      <w:spacing w:after="1000"/>
      <w:contextualSpacing/>
      <w:jc w:val="center"/>
    </w:pPr>
    <w:rPr>
      <w:rFonts w:asciiTheme="majorHAnsi" w:hAnsiTheme="majorHAnsi"/>
      <w:b/>
      <w:caps/>
      <w:sz w:val="22"/>
    </w:rPr>
  </w:style>
  <w:style w:type="paragraph" w:customStyle="1" w:styleId="Datedudocument">
    <w:name w:val="Date du document"/>
    <w:basedOn w:val="Normal"/>
    <w:uiPriority w:val="2"/>
    <w:rsid w:val="00A70793"/>
    <w:pPr>
      <w:jc w:val="center"/>
    </w:pPr>
    <w:rPr>
      <w:sz w:val="22"/>
    </w:rPr>
  </w:style>
  <w:style w:type="character" w:styleId="Textedelespacerserv">
    <w:name w:val="Placeholder Text"/>
    <w:basedOn w:val="Policepardfaut"/>
    <w:uiPriority w:val="99"/>
    <w:semiHidden/>
    <w:rsid w:val="006676BB"/>
    <w:rPr>
      <w:color w:val="808080"/>
    </w:rPr>
  </w:style>
  <w:style w:type="paragraph" w:customStyle="1" w:styleId="SOMMAIRE">
    <w:name w:val="SOMMAIRE"/>
    <w:basedOn w:val="Normal"/>
    <w:next w:val="Corpsdetexte0"/>
    <w:uiPriority w:val="2"/>
    <w:rsid w:val="00002F32"/>
    <w:pPr>
      <w:pageBreakBefore/>
      <w:spacing w:after="480"/>
    </w:pPr>
    <w:rPr>
      <w:b/>
      <w:caps/>
    </w:rPr>
  </w:style>
  <w:style w:type="paragraph" w:customStyle="1" w:styleId="Annexes-Titre">
    <w:name w:val="Annexes - Titre"/>
    <w:basedOn w:val="Normal"/>
    <w:next w:val="Corpsdetexte0"/>
    <w:uiPriority w:val="29"/>
    <w:semiHidden/>
    <w:qFormat/>
    <w:rsid w:val="00D52FC1"/>
    <w:pPr>
      <w:keepNext/>
      <w:pageBreakBefore/>
      <w:pBdr>
        <w:top w:val="single" w:sz="48" w:space="31" w:color="FFFFFF" w:themeColor="background1"/>
      </w:pBdr>
      <w:spacing w:after="360"/>
      <w:jc w:val="center"/>
    </w:pPr>
    <w:rPr>
      <w:b/>
      <w:caps/>
      <w:color w:val="121650" w:themeColor="accent1"/>
      <w:spacing w:val="20"/>
      <w:sz w:val="32"/>
      <w:lang w:eastAsia="en-US"/>
    </w:rPr>
  </w:style>
  <w:style w:type="paragraph" w:customStyle="1" w:styleId="ANNEXE">
    <w:name w:val="ANNEXE"/>
    <w:basedOn w:val="Normal"/>
    <w:next w:val="Corpsdetexte0"/>
    <w:uiPriority w:val="34"/>
    <w:qFormat/>
    <w:rsid w:val="00B24DFE"/>
    <w:pPr>
      <w:keepNext/>
      <w:pageBreakBefore/>
      <w:numPr>
        <w:numId w:val="36"/>
      </w:numPr>
      <w:spacing w:after="480"/>
      <w:jc w:val="center"/>
      <w:outlineLvl w:val="7"/>
    </w:pPr>
    <w:rPr>
      <w:b/>
      <w:caps/>
    </w:rPr>
  </w:style>
  <w:style w:type="paragraph" w:customStyle="1" w:styleId="TITRESANSNoCENTRSAUTDEPAGE">
    <w:name w:val="TITRE SANS No+CENTRÉ+SAUT DE PAGE"/>
    <w:basedOn w:val="Normal"/>
    <w:next w:val="Corpsdetexte0"/>
    <w:uiPriority w:val="33"/>
    <w:rsid w:val="001179DC"/>
    <w:pPr>
      <w:pageBreakBefore/>
      <w:spacing w:after="500"/>
      <w:jc w:val="center"/>
      <w:outlineLvl w:val="0"/>
    </w:pPr>
    <w:rPr>
      <w:rFonts w:eastAsiaTheme="minorHAnsi" w:cstheme="minorBidi"/>
      <w:b/>
      <w:caps/>
      <w:szCs w:val="22"/>
      <w:lang w:eastAsia="en-US"/>
    </w:rPr>
  </w:style>
  <w:style w:type="paragraph" w:customStyle="1" w:styleId="Corpsdetexte0">
    <w:name w:val="Corps de texte 0"/>
    <w:basedOn w:val="Corpsdetexte"/>
    <w:uiPriority w:val="3"/>
    <w:qFormat/>
    <w:rsid w:val="00A34509"/>
    <w:pPr>
      <w:ind w:left="0"/>
    </w:pPr>
    <w:rPr>
      <w:lang w:eastAsia="en-US"/>
    </w:rPr>
  </w:style>
  <w:style w:type="table" w:customStyle="1" w:styleId="TABLEAUGIDE1">
    <w:name w:val="TABLEAU GIDE 1"/>
    <w:basedOn w:val="TableauNormal"/>
    <w:uiPriority w:val="99"/>
    <w:rsid w:val="00AB6E98"/>
    <w:pPr>
      <w:spacing w:before="40" w:after="40" w:line="240" w:lineRule="auto"/>
    </w:pPr>
    <w:rPr>
      <w:sz w:val="18"/>
    </w:rPr>
    <w:tblPr>
      <w:tblStyleRowBandSize w:val="1"/>
      <w:tblInd w:w="851" w:type="dxa"/>
      <w:tblBorders>
        <w:top w:val="single" w:sz="4" w:space="0" w:color="A1A1A1" w:themeColor="accent3" w:themeShade="BF"/>
        <w:bottom w:val="single" w:sz="4" w:space="0" w:color="A1A1A1" w:themeColor="accent3" w:themeShade="BF"/>
        <w:insideH w:val="single" w:sz="4" w:space="0" w:color="A1A1A1" w:themeColor="accent3" w:themeShade="BF"/>
      </w:tblBorders>
      <w:tblCellMar>
        <w:left w:w="57" w:type="dxa"/>
        <w:right w:w="57" w:type="dxa"/>
      </w:tblCellMar>
    </w:tblPr>
    <w:tblStylePr w:type="firstRow">
      <w:pPr>
        <w:keepNext/>
        <w:wordWrap/>
      </w:pPr>
      <w:rPr>
        <w:b/>
        <w:color w:val="FFFFFF" w:themeColor="background2"/>
      </w:rPr>
      <w:tblPr/>
      <w:trPr>
        <w:tblHeader/>
      </w:trPr>
      <w:tcPr>
        <w:shd w:val="clear" w:color="auto" w:fill="595959" w:themeFill="accent2"/>
      </w:tcPr>
    </w:tblStylePr>
    <w:tblStylePr w:type="lastRow">
      <w:rPr>
        <w:b/>
        <w:color w:val="292929"/>
      </w:rPr>
      <w:tblPr/>
      <w:tcPr>
        <w:tcBorders>
          <w:top w:val="single" w:sz="6" w:space="0" w:color="6C6C6C" w:themeColor="accent3" w:themeShade="80"/>
          <w:left w:val="nil"/>
          <w:bottom w:val="single" w:sz="6" w:space="0" w:color="6C6C6C" w:themeColor="accent3" w:themeShade="80"/>
          <w:right w:val="nil"/>
          <w:insideH w:val="nil"/>
          <w:insideV w:val="nil"/>
          <w:tl2br w:val="nil"/>
          <w:tr2bl w:val="nil"/>
        </w:tcBorders>
      </w:tcPr>
    </w:tblStylePr>
    <w:tblStylePr w:type="firstCol">
      <w:pPr>
        <w:wordWrap/>
        <w:spacing w:beforeLines="0" w:before="40" w:beforeAutospacing="0" w:afterLines="0" w:after="40" w:afterAutospacing="0"/>
      </w:pPr>
      <w:rPr>
        <w:b w:val="0"/>
        <w:i/>
      </w:rPr>
    </w:tblStylePr>
    <w:tblStylePr w:type="band1Horz">
      <w:tblPr/>
      <w:tcPr>
        <w:tcBorders>
          <w:top w:val="nil"/>
          <w:left w:val="nil"/>
          <w:bottom w:val="nil"/>
          <w:right w:val="nil"/>
          <w:insideH w:val="nil"/>
          <w:insideV w:val="nil"/>
          <w:tl2br w:val="nil"/>
          <w:tr2bl w:val="nil"/>
        </w:tcBorders>
        <w:shd w:val="clear" w:color="auto" w:fill="F2F2F2" w:themeFill="background2" w:themeFillShade="F2"/>
      </w:tcPr>
    </w:tblStylePr>
  </w:style>
  <w:style w:type="paragraph" w:customStyle="1" w:styleId="Textedestableaux">
    <w:name w:val="Texte des tableaux"/>
    <w:basedOn w:val="Normal"/>
    <w:uiPriority w:val="27"/>
    <w:qFormat/>
    <w:rsid w:val="00573298"/>
    <w:pPr>
      <w:spacing w:before="60" w:after="20" w:line="276" w:lineRule="auto"/>
    </w:pPr>
  </w:style>
  <w:style w:type="table" w:customStyle="1" w:styleId="TABLEAUGIDE3">
    <w:name w:val="TABLEAU GIDE 3"/>
    <w:basedOn w:val="TABLEAUGIDE1"/>
    <w:uiPriority w:val="99"/>
    <w:rsid w:val="00551906"/>
    <w:pPr>
      <w:spacing w:after="0"/>
    </w:pPr>
    <w:tblPr>
      <w:tblInd w:w="0" w:type="dxa"/>
    </w:tblPr>
    <w:tblStylePr w:type="firstRow">
      <w:pPr>
        <w:keepNext/>
        <w:wordWrap/>
      </w:pPr>
      <w:rPr>
        <w:b/>
        <w:color w:val="FFFFFF" w:themeColor="background2"/>
      </w:rPr>
      <w:tblPr/>
      <w:trPr>
        <w:tblHeader/>
      </w:trPr>
      <w:tcPr>
        <w:shd w:val="clear" w:color="auto" w:fill="595959" w:themeFill="accent2"/>
      </w:tcPr>
    </w:tblStylePr>
    <w:tblStylePr w:type="lastRow">
      <w:rPr>
        <w:b/>
        <w:color w:val="292929"/>
      </w:rPr>
      <w:tblPr/>
      <w:tcPr>
        <w:tcBorders>
          <w:top w:val="single" w:sz="6" w:space="0" w:color="6C6C6C" w:themeColor="accent3" w:themeShade="80"/>
          <w:left w:val="nil"/>
          <w:bottom w:val="single" w:sz="6" w:space="0" w:color="6C6C6C" w:themeColor="accent3" w:themeShade="80"/>
          <w:right w:val="nil"/>
          <w:insideH w:val="nil"/>
          <w:insideV w:val="nil"/>
          <w:tl2br w:val="nil"/>
          <w:tr2bl w:val="nil"/>
        </w:tcBorders>
      </w:tcPr>
    </w:tblStylePr>
    <w:tblStylePr w:type="firstCol">
      <w:pPr>
        <w:wordWrap/>
        <w:spacing w:beforeLines="0" w:before="40" w:beforeAutospacing="0" w:afterLines="0" w:after="40" w:afterAutospacing="0"/>
      </w:pPr>
      <w:rPr>
        <w:b w:val="0"/>
        <w:i/>
      </w:rPr>
    </w:tblStylePr>
    <w:tblStylePr w:type="band1Horz">
      <w:tblPr/>
      <w:tcPr>
        <w:tcBorders>
          <w:top w:val="nil"/>
          <w:left w:val="nil"/>
          <w:bottom w:val="nil"/>
          <w:right w:val="nil"/>
          <w:insideH w:val="nil"/>
          <w:insideV w:val="nil"/>
          <w:tl2br w:val="nil"/>
          <w:tr2bl w:val="nil"/>
        </w:tcBorders>
        <w:shd w:val="clear" w:color="auto" w:fill="F2F2F2" w:themeFill="background2" w:themeFillShade="F2"/>
      </w:tcPr>
    </w:tblStylePr>
  </w:style>
  <w:style w:type="table" w:customStyle="1" w:styleId="TABLEAUGIDE4">
    <w:name w:val="TABLEAU GIDE 4"/>
    <w:basedOn w:val="TABLEAUGIDE2"/>
    <w:uiPriority w:val="99"/>
    <w:rsid w:val="00551906"/>
    <w:tblPr>
      <w:tblInd w:w="0" w:type="dxa"/>
    </w:tblPr>
    <w:tblStylePr w:type="firstRow">
      <w:pPr>
        <w:keepNext/>
        <w:wordWrap/>
      </w:pPr>
      <w:rPr>
        <w:b/>
        <w:i w:val="0"/>
        <w:color w:val="auto"/>
      </w:rPr>
      <w:tblPr/>
      <w:trPr>
        <w:tblHeader/>
      </w:trPr>
      <w:tcPr>
        <w:tcBorders>
          <w:top w:val="single" w:sz="8" w:space="0" w:color="595959" w:themeColor="accent2"/>
          <w:left w:val="nil"/>
          <w:bottom w:val="single" w:sz="8" w:space="0" w:color="595959" w:themeColor="accent2"/>
          <w:right w:val="nil"/>
          <w:insideH w:val="nil"/>
          <w:insideV w:val="nil"/>
          <w:tl2br w:val="nil"/>
          <w:tr2bl w:val="nil"/>
        </w:tcBorders>
        <w:shd w:val="clear" w:color="auto" w:fill="D8D8D8" w:themeFill="accent3"/>
      </w:tcPr>
    </w:tblStylePr>
    <w:tblStylePr w:type="lastRow">
      <w:rPr>
        <w:b/>
        <w:color w:val="292929"/>
      </w:rPr>
      <w:tblPr/>
      <w:tcPr>
        <w:tcBorders>
          <w:top w:val="single" w:sz="6" w:space="0" w:color="6C6C6C" w:themeColor="accent3" w:themeShade="80"/>
          <w:left w:val="nil"/>
          <w:bottom w:val="single" w:sz="6" w:space="0" w:color="6C6C6C" w:themeColor="accent3" w:themeShade="80"/>
          <w:right w:val="nil"/>
          <w:insideH w:val="nil"/>
          <w:insideV w:val="nil"/>
          <w:tl2br w:val="nil"/>
          <w:tr2bl w:val="nil"/>
        </w:tcBorders>
      </w:tcPr>
    </w:tblStylePr>
    <w:tblStylePr w:type="firstCol">
      <w:pPr>
        <w:wordWrap/>
        <w:spacing w:beforeLines="0" w:before="40" w:beforeAutospacing="0" w:afterLines="0" w:after="40" w:afterAutospacing="0"/>
      </w:pPr>
      <w:rPr>
        <w:b w:val="0"/>
        <w:i/>
      </w:rPr>
    </w:tblStylePr>
    <w:tblStylePr w:type="band1Horz">
      <w:tblPr/>
      <w:tcPr>
        <w:tcBorders>
          <w:top w:val="nil"/>
          <w:left w:val="nil"/>
          <w:bottom w:val="nil"/>
          <w:right w:val="nil"/>
          <w:insideH w:val="nil"/>
          <w:insideV w:val="nil"/>
          <w:tl2br w:val="nil"/>
          <w:tr2bl w:val="nil"/>
        </w:tcBorders>
        <w:shd w:val="clear" w:color="auto" w:fill="F2F2F2" w:themeFill="background2" w:themeFillShade="F2"/>
      </w:tcPr>
    </w:tblStylePr>
  </w:style>
  <w:style w:type="paragraph" w:customStyle="1" w:styleId="Liste1-0cm">
    <w:name w:val="Liste 1 - 0 cm"/>
    <w:basedOn w:val="Corpsdetexte0"/>
    <w:uiPriority w:val="11"/>
    <w:qFormat/>
    <w:rsid w:val="002C2011"/>
    <w:pPr>
      <w:numPr>
        <w:numId w:val="23"/>
      </w:numPr>
    </w:pPr>
  </w:style>
  <w:style w:type="paragraph" w:customStyle="1" w:styleId="Liste3-15cm">
    <w:name w:val="Liste 3 - 1.5 cm"/>
    <w:basedOn w:val="Normal"/>
    <w:uiPriority w:val="11"/>
    <w:qFormat/>
    <w:rsid w:val="001B0E48"/>
    <w:pPr>
      <w:numPr>
        <w:numId w:val="4"/>
      </w:numPr>
      <w:spacing w:after="240"/>
      <w:jc w:val="both"/>
    </w:pPr>
  </w:style>
  <w:style w:type="paragraph" w:customStyle="1" w:styleId="Liste4-15cm">
    <w:name w:val="Liste 4 - 1.5 cm"/>
    <w:basedOn w:val="Corpsdetexte"/>
    <w:uiPriority w:val="11"/>
    <w:qFormat/>
    <w:rsid w:val="00FC3B75"/>
    <w:pPr>
      <w:numPr>
        <w:numId w:val="5"/>
      </w:numPr>
      <w:suppressAutoHyphens w:val="0"/>
    </w:pPr>
  </w:style>
  <w:style w:type="table" w:customStyle="1" w:styleId="TableauGrille2-Accentuation21">
    <w:name w:val="Tableau Grille 2 - Accentuation 21"/>
    <w:basedOn w:val="TableauNormal"/>
    <w:uiPriority w:val="47"/>
    <w:rsid w:val="00EE521A"/>
    <w:pPr>
      <w:spacing w:after="0" w:line="240" w:lineRule="auto"/>
    </w:pPr>
    <w:tblPr>
      <w:tblStyleRowBandSize w:val="1"/>
      <w:tblStyleColBandSize w:val="1"/>
      <w:tblBorders>
        <w:top w:val="single" w:sz="2" w:space="0" w:color="9B9B9B" w:themeColor="accent2" w:themeTint="99"/>
        <w:bottom w:val="single" w:sz="2" w:space="0" w:color="9B9B9B" w:themeColor="accent2" w:themeTint="99"/>
        <w:insideH w:val="single" w:sz="2" w:space="0" w:color="9B9B9B" w:themeColor="accent2" w:themeTint="99"/>
        <w:insideV w:val="single" w:sz="2" w:space="0" w:color="9B9B9B" w:themeColor="accent2" w:themeTint="99"/>
      </w:tblBorders>
    </w:tblPr>
    <w:tblStylePr w:type="firstRow">
      <w:rPr>
        <w:b/>
        <w:bCs/>
      </w:rPr>
      <w:tblPr/>
      <w:tcPr>
        <w:tcBorders>
          <w:top w:val="nil"/>
          <w:bottom w:val="single" w:sz="12" w:space="0" w:color="9B9B9B" w:themeColor="accent2" w:themeTint="99"/>
          <w:insideH w:val="nil"/>
          <w:insideV w:val="nil"/>
        </w:tcBorders>
        <w:shd w:val="clear" w:color="auto" w:fill="FFFFFF" w:themeFill="background1"/>
      </w:tcPr>
    </w:tblStylePr>
    <w:tblStylePr w:type="lastRow">
      <w:rPr>
        <w:b/>
        <w:bCs/>
      </w:rPr>
      <w:tblPr/>
      <w:tcPr>
        <w:tcBorders>
          <w:top w:val="double" w:sz="2" w:space="0" w:color="9B9B9B"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DDDDD" w:themeFill="accent2" w:themeFillTint="33"/>
      </w:tcPr>
    </w:tblStylePr>
    <w:tblStylePr w:type="band1Horz">
      <w:tblPr/>
      <w:tcPr>
        <w:shd w:val="clear" w:color="auto" w:fill="DDDDDD" w:themeFill="accent2" w:themeFillTint="33"/>
      </w:tcPr>
    </w:tblStylePr>
  </w:style>
  <w:style w:type="table" w:customStyle="1" w:styleId="TableauGrille4-Accentuation21">
    <w:name w:val="Tableau Grille 4 - Accentuation 21"/>
    <w:basedOn w:val="TableauNormal"/>
    <w:uiPriority w:val="49"/>
    <w:rsid w:val="00EE521A"/>
    <w:pPr>
      <w:spacing w:after="0" w:line="240" w:lineRule="auto"/>
    </w:pPr>
    <w:tblPr>
      <w:tblStyleRowBandSize w:val="1"/>
      <w:tblStyleColBandSize w:val="1"/>
      <w:tblBorders>
        <w:top w:val="single" w:sz="4" w:space="0" w:color="9B9B9B" w:themeColor="accent2" w:themeTint="99"/>
        <w:left w:val="single" w:sz="4" w:space="0" w:color="9B9B9B" w:themeColor="accent2" w:themeTint="99"/>
        <w:bottom w:val="single" w:sz="4" w:space="0" w:color="9B9B9B" w:themeColor="accent2" w:themeTint="99"/>
        <w:right w:val="single" w:sz="4" w:space="0" w:color="9B9B9B" w:themeColor="accent2" w:themeTint="99"/>
        <w:insideH w:val="single" w:sz="4" w:space="0" w:color="9B9B9B" w:themeColor="accent2" w:themeTint="99"/>
        <w:insideV w:val="single" w:sz="4" w:space="0" w:color="9B9B9B" w:themeColor="accent2" w:themeTint="99"/>
      </w:tblBorders>
    </w:tblPr>
    <w:tblStylePr w:type="firstRow">
      <w:rPr>
        <w:b/>
        <w:bCs/>
        <w:color w:val="FFFFFF" w:themeColor="background1"/>
      </w:rPr>
      <w:tblPr/>
      <w:tcPr>
        <w:tcBorders>
          <w:top w:val="single" w:sz="4" w:space="0" w:color="595959" w:themeColor="accent2"/>
          <w:left w:val="single" w:sz="4" w:space="0" w:color="595959" w:themeColor="accent2"/>
          <w:bottom w:val="single" w:sz="4" w:space="0" w:color="595959" w:themeColor="accent2"/>
          <w:right w:val="single" w:sz="4" w:space="0" w:color="595959" w:themeColor="accent2"/>
          <w:insideH w:val="nil"/>
          <w:insideV w:val="nil"/>
        </w:tcBorders>
        <w:shd w:val="clear" w:color="auto" w:fill="595959" w:themeFill="accent2"/>
      </w:tcPr>
    </w:tblStylePr>
    <w:tblStylePr w:type="lastRow">
      <w:rPr>
        <w:b/>
        <w:bCs/>
      </w:rPr>
      <w:tblPr/>
      <w:tcPr>
        <w:tcBorders>
          <w:top w:val="double" w:sz="4" w:space="0" w:color="595959" w:themeColor="accent2"/>
        </w:tcBorders>
      </w:tcPr>
    </w:tblStylePr>
    <w:tblStylePr w:type="firstCol">
      <w:rPr>
        <w:b/>
        <w:bCs/>
      </w:rPr>
    </w:tblStylePr>
    <w:tblStylePr w:type="lastCol">
      <w:rPr>
        <w:b/>
        <w:bCs/>
      </w:rPr>
    </w:tblStylePr>
    <w:tblStylePr w:type="band1Vert">
      <w:tblPr/>
      <w:tcPr>
        <w:shd w:val="clear" w:color="auto" w:fill="DDDDDD" w:themeFill="accent2" w:themeFillTint="33"/>
      </w:tcPr>
    </w:tblStylePr>
    <w:tblStylePr w:type="band1Horz">
      <w:tblPr/>
      <w:tcPr>
        <w:shd w:val="clear" w:color="auto" w:fill="DDDDDD" w:themeFill="accent2" w:themeFillTint="33"/>
      </w:tcPr>
    </w:tblStylePr>
  </w:style>
  <w:style w:type="table" w:customStyle="1" w:styleId="TableauGrille6Couleur-Accentuation21">
    <w:name w:val="Tableau Grille 6 Couleur - Accentuation 21"/>
    <w:basedOn w:val="TableauNormal"/>
    <w:uiPriority w:val="51"/>
    <w:rsid w:val="00EE521A"/>
    <w:pPr>
      <w:spacing w:after="0" w:line="240" w:lineRule="auto"/>
    </w:pPr>
    <w:rPr>
      <w:color w:val="424242" w:themeColor="accent2" w:themeShade="BF"/>
    </w:rPr>
    <w:tblPr>
      <w:tblStyleRowBandSize w:val="1"/>
      <w:tblStyleColBandSize w:val="1"/>
      <w:tblBorders>
        <w:top w:val="single" w:sz="4" w:space="0" w:color="9B9B9B" w:themeColor="accent2" w:themeTint="99"/>
        <w:left w:val="single" w:sz="4" w:space="0" w:color="9B9B9B" w:themeColor="accent2" w:themeTint="99"/>
        <w:bottom w:val="single" w:sz="4" w:space="0" w:color="9B9B9B" w:themeColor="accent2" w:themeTint="99"/>
        <w:right w:val="single" w:sz="4" w:space="0" w:color="9B9B9B" w:themeColor="accent2" w:themeTint="99"/>
        <w:insideH w:val="single" w:sz="4" w:space="0" w:color="9B9B9B" w:themeColor="accent2" w:themeTint="99"/>
        <w:insideV w:val="single" w:sz="4" w:space="0" w:color="9B9B9B" w:themeColor="accent2" w:themeTint="99"/>
      </w:tblBorders>
    </w:tblPr>
    <w:tblStylePr w:type="firstRow">
      <w:rPr>
        <w:b/>
        <w:bCs/>
      </w:rPr>
      <w:tblPr/>
      <w:tcPr>
        <w:tcBorders>
          <w:bottom w:val="single" w:sz="12" w:space="0" w:color="9B9B9B" w:themeColor="accent2" w:themeTint="99"/>
        </w:tcBorders>
      </w:tcPr>
    </w:tblStylePr>
    <w:tblStylePr w:type="lastRow">
      <w:rPr>
        <w:b/>
        <w:bCs/>
      </w:rPr>
      <w:tblPr/>
      <w:tcPr>
        <w:tcBorders>
          <w:top w:val="double" w:sz="4" w:space="0" w:color="9B9B9B" w:themeColor="accent2" w:themeTint="99"/>
        </w:tcBorders>
      </w:tcPr>
    </w:tblStylePr>
    <w:tblStylePr w:type="firstCol">
      <w:rPr>
        <w:b/>
        <w:bCs/>
      </w:rPr>
    </w:tblStylePr>
    <w:tblStylePr w:type="lastCol">
      <w:rPr>
        <w:b/>
        <w:bCs/>
      </w:rPr>
    </w:tblStylePr>
    <w:tblStylePr w:type="band1Vert">
      <w:tblPr/>
      <w:tcPr>
        <w:shd w:val="clear" w:color="auto" w:fill="DDDDDD" w:themeFill="accent2" w:themeFillTint="33"/>
      </w:tcPr>
    </w:tblStylePr>
    <w:tblStylePr w:type="band1Horz">
      <w:tblPr/>
      <w:tcPr>
        <w:shd w:val="clear" w:color="auto" w:fill="DDDDDD" w:themeFill="accent2" w:themeFillTint="33"/>
      </w:tcPr>
    </w:tblStylePr>
  </w:style>
  <w:style w:type="table" w:customStyle="1" w:styleId="TableauListe1Clair-Accentuation21">
    <w:name w:val="Tableau Liste 1 Clair - Accentuation 21"/>
    <w:basedOn w:val="TableauNormal"/>
    <w:uiPriority w:val="46"/>
    <w:rsid w:val="00EE521A"/>
    <w:pPr>
      <w:spacing w:after="0" w:line="240" w:lineRule="auto"/>
    </w:pPr>
    <w:tblPr>
      <w:tblStyleRowBandSize w:val="1"/>
      <w:tblStyleColBandSize w:val="1"/>
    </w:tblPr>
    <w:tblStylePr w:type="firstRow">
      <w:rPr>
        <w:b/>
        <w:bCs/>
      </w:rPr>
      <w:tblPr/>
      <w:tcPr>
        <w:tcBorders>
          <w:bottom w:val="single" w:sz="4" w:space="0" w:color="9B9B9B" w:themeColor="accent2" w:themeTint="99"/>
        </w:tcBorders>
      </w:tcPr>
    </w:tblStylePr>
    <w:tblStylePr w:type="lastRow">
      <w:rPr>
        <w:b/>
        <w:bCs/>
      </w:rPr>
      <w:tblPr/>
      <w:tcPr>
        <w:tcBorders>
          <w:top w:val="single" w:sz="4" w:space="0" w:color="9B9B9B" w:themeColor="accent2" w:themeTint="99"/>
        </w:tcBorders>
      </w:tcPr>
    </w:tblStylePr>
    <w:tblStylePr w:type="firstCol">
      <w:rPr>
        <w:b/>
        <w:bCs/>
      </w:rPr>
    </w:tblStylePr>
    <w:tblStylePr w:type="lastCol">
      <w:rPr>
        <w:b/>
        <w:bCs/>
      </w:rPr>
    </w:tblStylePr>
    <w:tblStylePr w:type="band1Vert">
      <w:tblPr/>
      <w:tcPr>
        <w:shd w:val="clear" w:color="auto" w:fill="DDDDDD" w:themeFill="accent2" w:themeFillTint="33"/>
      </w:tcPr>
    </w:tblStylePr>
    <w:tblStylePr w:type="band1Horz">
      <w:tblPr/>
      <w:tcPr>
        <w:shd w:val="clear" w:color="auto" w:fill="DDDDDD" w:themeFill="accent2" w:themeFillTint="33"/>
      </w:tcPr>
    </w:tblStylePr>
  </w:style>
  <w:style w:type="table" w:customStyle="1" w:styleId="TABLEAUGIDE2">
    <w:name w:val="TABLEAU GIDE 2"/>
    <w:basedOn w:val="TABLEAUGIDE1"/>
    <w:uiPriority w:val="99"/>
    <w:rsid w:val="00D01A61"/>
    <w:pPr>
      <w:spacing w:after="0"/>
    </w:pPr>
    <w:tblPr/>
    <w:tblStylePr w:type="firstRow">
      <w:pPr>
        <w:keepNext/>
        <w:wordWrap/>
      </w:pPr>
      <w:rPr>
        <w:b/>
        <w:color w:val="auto"/>
      </w:rPr>
      <w:tblPr/>
      <w:trPr>
        <w:tblHeader/>
      </w:trPr>
      <w:tcPr>
        <w:tcBorders>
          <w:top w:val="single" w:sz="8" w:space="0" w:color="595959" w:themeColor="accent2"/>
          <w:left w:val="nil"/>
          <w:bottom w:val="single" w:sz="8" w:space="0" w:color="595959" w:themeColor="accent2"/>
          <w:right w:val="nil"/>
          <w:insideH w:val="nil"/>
          <w:insideV w:val="nil"/>
          <w:tl2br w:val="nil"/>
          <w:tr2bl w:val="nil"/>
        </w:tcBorders>
        <w:shd w:val="clear" w:color="auto" w:fill="D8D8D8" w:themeFill="accent3"/>
      </w:tcPr>
    </w:tblStylePr>
    <w:tblStylePr w:type="lastRow">
      <w:rPr>
        <w:b/>
        <w:color w:val="292929"/>
      </w:rPr>
      <w:tblPr/>
      <w:tcPr>
        <w:tcBorders>
          <w:top w:val="single" w:sz="6" w:space="0" w:color="6C6C6C" w:themeColor="accent3" w:themeShade="80"/>
          <w:left w:val="nil"/>
          <w:bottom w:val="single" w:sz="6" w:space="0" w:color="6C6C6C" w:themeColor="accent3" w:themeShade="80"/>
          <w:right w:val="nil"/>
          <w:insideH w:val="nil"/>
          <w:insideV w:val="nil"/>
          <w:tl2br w:val="nil"/>
          <w:tr2bl w:val="nil"/>
        </w:tcBorders>
      </w:tcPr>
    </w:tblStylePr>
    <w:tblStylePr w:type="firstCol">
      <w:pPr>
        <w:wordWrap/>
        <w:spacing w:beforeLines="0" w:before="40" w:beforeAutospacing="0" w:afterLines="0" w:after="40" w:afterAutospacing="0"/>
      </w:pPr>
      <w:rPr>
        <w:b w:val="0"/>
        <w:i/>
      </w:rPr>
    </w:tblStylePr>
    <w:tblStylePr w:type="band1Horz">
      <w:tblPr/>
      <w:tcPr>
        <w:tcBorders>
          <w:top w:val="nil"/>
          <w:left w:val="nil"/>
          <w:bottom w:val="nil"/>
          <w:right w:val="nil"/>
          <w:insideH w:val="nil"/>
          <w:insideV w:val="nil"/>
          <w:tl2br w:val="nil"/>
          <w:tr2bl w:val="nil"/>
        </w:tcBorders>
        <w:shd w:val="clear" w:color="auto" w:fill="F2F2F2" w:themeFill="background2" w:themeFillShade="F2"/>
      </w:tcPr>
    </w:tblStylePr>
  </w:style>
  <w:style w:type="paragraph" w:customStyle="1" w:styleId="Sparateur">
    <w:name w:val="Séparateur"/>
    <w:basedOn w:val="Normal"/>
    <w:next w:val="Corpsdetexte"/>
    <w:uiPriority w:val="75"/>
    <w:qFormat/>
    <w:rsid w:val="00E20298"/>
    <w:pPr>
      <w:numPr>
        <w:numId w:val="6"/>
      </w:numPr>
      <w:spacing w:before="240" w:after="240"/>
      <w:jc w:val="center"/>
    </w:pPr>
    <w:rPr>
      <w:lang w:eastAsia="en-US"/>
    </w:rPr>
  </w:style>
  <w:style w:type="paragraph" w:customStyle="1" w:styleId="Pointills">
    <w:name w:val="Pointillés"/>
    <w:basedOn w:val="Normal"/>
    <w:next w:val="Corpsdetexte0"/>
    <w:uiPriority w:val="33"/>
    <w:semiHidden/>
    <w:rsid w:val="001179DC"/>
    <w:pPr>
      <w:tabs>
        <w:tab w:val="right" w:leader="dot" w:pos="4649"/>
      </w:tabs>
      <w:spacing w:before="520"/>
    </w:pPr>
  </w:style>
  <w:style w:type="paragraph" w:customStyle="1" w:styleId="ATitre2">
    <w:name w:val="A_Titre 2"/>
    <w:basedOn w:val="Normal"/>
    <w:next w:val="Corpsdetexte"/>
    <w:uiPriority w:val="35"/>
    <w:qFormat/>
    <w:rsid w:val="006175CC"/>
    <w:pPr>
      <w:keepNext/>
      <w:numPr>
        <w:ilvl w:val="1"/>
        <w:numId w:val="36"/>
      </w:numPr>
      <w:spacing w:before="360" w:after="240"/>
      <w:jc w:val="both"/>
      <w:outlineLvl w:val="8"/>
    </w:pPr>
    <w:rPr>
      <w:b/>
      <w:caps/>
    </w:rPr>
  </w:style>
  <w:style w:type="paragraph" w:customStyle="1" w:styleId="ATitre3">
    <w:name w:val="A_Titre 3"/>
    <w:basedOn w:val="Normal"/>
    <w:next w:val="Corpsdetexte"/>
    <w:uiPriority w:val="35"/>
    <w:qFormat/>
    <w:rsid w:val="00B52993"/>
    <w:pPr>
      <w:numPr>
        <w:ilvl w:val="2"/>
        <w:numId w:val="36"/>
      </w:numPr>
      <w:spacing w:after="240"/>
      <w:jc w:val="both"/>
    </w:pPr>
  </w:style>
  <w:style w:type="paragraph" w:customStyle="1" w:styleId="CONFIDENTIALIT">
    <w:name w:val="CONFIDENTIALITÉ"/>
    <w:basedOn w:val="Normal"/>
    <w:rsid w:val="00484F90"/>
    <w:pPr>
      <w:framePr w:w="3402" w:wrap="around" w:vAnchor="page" w:hAnchor="text" w:xAlign="right" w:y="1135" w:anchorLock="1"/>
      <w:jc w:val="right"/>
    </w:pPr>
    <w:rPr>
      <w:caps/>
      <w:sz w:val="18"/>
    </w:rPr>
  </w:style>
  <w:style w:type="paragraph" w:customStyle="1" w:styleId="Parties">
    <w:name w:val="Parties"/>
    <w:basedOn w:val="Normal"/>
    <w:uiPriority w:val="1"/>
    <w:rsid w:val="00115ECB"/>
    <w:pPr>
      <w:jc w:val="center"/>
    </w:pPr>
    <w:rPr>
      <w:b/>
      <w:sz w:val="22"/>
    </w:rPr>
  </w:style>
  <w:style w:type="paragraph" w:customStyle="1" w:styleId="Filet">
    <w:name w:val="Filet"/>
    <w:basedOn w:val="Normal"/>
    <w:rsid w:val="0045297C"/>
    <w:pPr>
      <w:pBdr>
        <w:top w:val="single" w:sz="6" w:space="1" w:color="auto"/>
      </w:pBdr>
      <w:spacing w:before="1100" w:after="900"/>
    </w:pPr>
  </w:style>
  <w:style w:type="table" w:customStyle="1" w:styleId="zTABLEAUDEPOSITIONNEMENT2">
    <w:name w:val="z_TABLEAU DE POSITIONNEMENT 2"/>
    <w:basedOn w:val="TableauNormal"/>
    <w:uiPriority w:val="99"/>
    <w:rsid w:val="007B69A7"/>
    <w:pPr>
      <w:spacing w:after="0" w:line="240" w:lineRule="auto"/>
    </w:pPr>
    <w:tblPr>
      <w:tblCellMar>
        <w:left w:w="0" w:type="dxa"/>
        <w:right w:w="0" w:type="dxa"/>
      </w:tblCellMar>
    </w:tblPr>
    <w:tcPr>
      <w:shd w:val="clear" w:color="auto" w:fill="auto"/>
    </w:tcPr>
  </w:style>
  <w:style w:type="paragraph" w:customStyle="1" w:styleId="Titre3b">
    <w:name w:val="Titre3b"/>
    <w:basedOn w:val="Titre3"/>
    <w:next w:val="Corpsdetexte"/>
    <w:uiPriority w:val="9"/>
    <w:qFormat/>
    <w:rsid w:val="000E5BFE"/>
    <w:pPr>
      <w:keepNext w:val="0"/>
      <w:spacing w:before="0"/>
      <w:jc w:val="both"/>
      <w:outlineLvl w:val="9"/>
    </w:pPr>
  </w:style>
  <w:style w:type="paragraph" w:customStyle="1" w:styleId="Partiespetit1">
    <w:name w:val="Parties (petit 1)"/>
    <w:basedOn w:val="Parties"/>
    <w:uiPriority w:val="1"/>
    <w:rsid w:val="001E7CBE"/>
    <w:pPr>
      <w:spacing w:line="264" w:lineRule="auto"/>
    </w:pPr>
    <w:rPr>
      <w:spacing w:val="-2"/>
      <w:sz w:val="20"/>
    </w:rPr>
  </w:style>
  <w:style w:type="paragraph" w:customStyle="1" w:styleId="Partiespetit2">
    <w:name w:val="Parties (petit 2)"/>
    <w:basedOn w:val="Parties"/>
    <w:uiPriority w:val="1"/>
    <w:rsid w:val="001E7CBE"/>
    <w:pPr>
      <w:spacing w:line="240" w:lineRule="auto"/>
    </w:pPr>
    <w:rPr>
      <w:spacing w:val="-4"/>
      <w:sz w:val="18"/>
    </w:rPr>
  </w:style>
  <w:style w:type="character" w:customStyle="1" w:styleId="SparateurdesNodepages">
    <w:name w:val="Séparateur des No de pages"/>
    <w:basedOn w:val="Policepardfaut"/>
    <w:uiPriority w:val="49"/>
    <w:semiHidden/>
    <w:rsid w:val="00821BF9"/>
    <w:rPr>
      <w:rFonts w:asciiTheme="minorHAnsi" w:hAnsiTheme="minorHAnsi" w:cstheme="minorHAnsi"/>
      <w:position w:val="1"/>
      <w:sz w:val="16"/>
    </w:rPr>
  </w:style>
  <w:style w:type="paragraph" w:customStyle="1" w:styleId="Liste2-0cm">
    <w:name w:val="Liste 2 - 0 cm"/>
    <w:basedOn w:val="Corpsdetexte0"/>
    <w:uiPriority w:val="11"/>
    <w:qFormat/>
    <w:rsid w:val="000C5832"/>
    <w:pPr>
      <w:numPr>
        <w:numId w:val="25"/>
      </w:numPr>
    </w:pPr>
  </w:style>
  <w:style w:type="paragraph" w:customStyle="1" w:styleId="Puce1-0cm">
    <w:name w:val="Puce 1 - 0 cm"/>
    <w:basedOn w:val="Corpsdetexte0"/>
    <w:uiPriority w:val="14"/>
    <w:qFormat/>
    <w:rsid w:val="00F64959"/>
    <w:pPr>
      <w:numPr>
        <w:numId w:val="26"/>
      </w:numPr>
    </w:pPr>
  </w:style>
  <w:style w:type="paragraph" w:customStyle="1" w:styleId="Puce2-0cm">
    <w:name w:val="Puce 2 - 0 cm"/>
    <w:basedOn w:val="Corpsdetexte0"/>
    <w:uiPriority w:val="14"/>
    <w:qFormat/>
    <w:rsid w:val="00FC158D"/>
    <w:pPr>
      <w:numPr>
        <w:numId w:val="27"/>
      </w:numPr>
    </w:pPr>
  </w:style>
  <w:style w:type="table" w:customStyle="1" w:styleId="GIDEDFINITIONS">
    <w:name w:val="GIDE DÉFINITIONS"/>
    <w:basedOn w:val="TableauNormal"/>
    <w:uiPriority w:val="99"/>
    <w:rsid w:val="00082B63"/>
    <w:pPr>
      <w:spacing w:after="0" w:line="240" w:lineRule="auto"/>
    </w:pPr>
    <w:tblPr>
      <w:tblInd w:w="851" w:type="dxa"/>
      <w:tblCellMar>
        <w:left w:w="0" w:type="dxa"/>
      </w:tblCellMar>
    </w:tblPr>
    <w:tblStylePr w:type="firstCol">
      <w:rPr>
        <w:b/>
      </w:rPr>
    </w:tblStylePr>
  </w:style>
  <w:style w:type="paragraph" w:customStyle="1" w:styleId="Titre4b">
    <w:name w:val="Titre4b"/>
    <w:basedOn w:val="Titre4"/>
    <w:next w:val="Corpsdetexte"/>
    <w:uiPriority w:val="9"/>
    <w:qFormat/>
    <w:rsid w:val="00EC013D"/>
    <w:pPr>
      <w:keepNext w:val="0"/>
      <w:spacing w:before="0"/>
      <w:jc w:val="both"/>
      <w:outlineLvl w:val="9"/>
    </w:pPr>
  </w:style>
  <w:style w:type="paragraph" w:customStyle="1" w:styleId="Lgende0cm">
    <w:name w:val="Légende 0 cm"/>
    <w:basedOn w:val="Lgende"/>
    <w:next w:val="Corpsdetexte0"/>
    <w:uiPriority w:val="26"/>
    <w:qFormat/>
    <w:rsid w:val="00070F25"/>
    <w:pPr>
      <w:ind w:left="0"/>
    </w:pPr>
  </w:style>
  <w:style w:type="paragraph" w:customStyle="1" w:styleId="Sign">
    <w:name w:val="Sign."/>
    <w:basedOn w:val="Corpsdetexte0"/>
    <w:uiPriority w:val="49"/>
    <w:rsid w:val="0085026D"/>
    <w:pPr>
      <w:contextualSpacing/>
      <w:jc w:val="left"/>
    </w:pPr>
  </w:style>
  <w:style w:type="paragraph" w:customStyle="1" w:styleId="Titre2b">
    <w:name w:val="Titre2b"/>
    <w:basedOn w:val="Titre2"/>
    <w:next w:val="Corpsdetexte"/>
    <w:uiPriority w:val="9"/>
    <w:qFormat/>
    <w:rsid w:val="00CA65FD"/>
    <w:pPr>
      <w:keepNext w:val="0"/>
      <w:jc w:val="both"/>
      <w:outlineLvl w:val="9"/>
    </w:pPr>
    <w:rPr>
      <w:b w:val="0"/>
    </w:rPr>
  </w:style>
  <w:style w:type="paragraph" w:customStyle="1" w:styleId="Pieddepagecouv">
    <w:name w:val="Pied de page (couv)"/>
    <w:basedOn w:val="Pieddepage"/>
    <w:uiPriority w:val="64"/>
    <w:semiHidden/>
    <w:rsid w:val="00B8404C"/>
    <w:pPr>
      <w:pBdr>
        <w:top w:val="single" w:sz="6" w:space="7" w:color="auto"/>
      </w:pBdr>
    </w:pPr>
  </w:style>
  <w:style w:type="paragraph" w:styleId="Liste">
    <w:name w:val="List"/>
    <w:basedOn w:val="Normal"/>
    <w:uiPriority w:val="49"/>
    <w:semiHidden/>
    <w:unhideWhenUsed/>
    <w:rsid w:val="00FB1460"/>
    <w:pPr>
      <w:ind w:left="283" w:hanging="283"/>
      <w:contextualSpacing/>
    </w:pPr>
  </w:style>
  <w:style w:type="paragraph" w:styleId="Listecontinue3">
    <w:name w:val="List Continue 3"/>
    <w:basedOn w:val="Normal"/>
    <w:uiPriority w:val="49"/>
    <w:semiHidden/>
    <w:unhideWhenUsed/>
    <w:rsid w:val="00FB1460"/>
    <w:pPr>
      <w:spacing w:after="120"/>
      <w:ind w:left="849"/>
      <w:contextualSpacing/>
    </w:pPr>
  </w:style>
  <w:style w:type="paragraph" w:customStyle="1" w:styleId="Style3">
    <w:name w:val="Style3"/>
    <w:basedOn w:val="Normal"/>
    <w:link w:val="Style3Car"/>
    <w:autoRedefine/>
    <w:uiPriority w:val="74"/>
    <w:qFormat/>
    <w:rsid w:val="00F74C98"/>
    <w:pPr>
      <w:widowControl w:val="0"/>
      <w:numPr>
        <w:numId w:val="38"/>
      </w:numPr>
      <w:spacing w:before="160" w:after="160"/>
      <w:outlineLvl w:val="7"/>
    </w:pPr>
    <w:rPr>
      <w:rFonts w:ascii="Arial" w:hAnsi="Arial" w:cstheme="majorHAnsi"/>
      <w:i/>
      <w:iCs/>
      <w:color w:val="000000"/>
      <w:szCs w:val="20"/>
      <w:lang w:val="en-US" w:eastAsia="en-US"/>
    </w:rPr>
  </w:style>
  <w:style w:type="character" w:customStyle="1" w:styleId="Style3Car">
    <w:name w:val="Style3 Car"/>
    <w:basedOn w:val="Policepardfaut"/>
    <w:link w:val="Style3"/>
    <w:uiPriority w:val="74"/>
    <w:locked/>
    <w:rsid w:val="00F74C98"/>
    <w:rPr>
      <w:rFonts w:ascii="Arial" w:hAnsi="Arial" w:cstheme="majorHAnsi"/>
      <w:i/>
      <w:iCs/>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34403">
      <w:bodyDiv w:val="1"/>
      <w:marLeft w:val="0"/>
      <w:marRight w:val="0"/>
      <w:marTop w:val="0"/>
      <w:marBottom w:val="0"/>
      <w:divBdr>
        <w:top w:val="none" w:sz="0" w:space="0" w:color="auto"/>
        <w:left w:val="none" w:sz="0" w:space="0" w:color="auto"/>
        <w:bottom w:val="none" w:sz="0" w:space="0" w:color="auto"/>
        <w:right w:val="none" w:sz="0" w:space="0" w:color="auto"/>
      </w:divBdr>
    </w:div>
    <w:div w:id="227768061">
      <w:bodyDiv w:val="1"/>
      <w:marLeft w:val="0"/>
      <w:marRight w:val="0"/>
      <w:marTop w:val="0"/>
      <w:marBottom w:val="0"/>
      <w:divBdr>
        <w:top w:val="none" w:sz="0" w:space="0" w:color="auto"/>
        <w:left w:val="none" w:sz="0" w:space="0" w:color="auto"/>
        <w:bottom w:val="none" w:sz="0" w:space="0" w:color="auto"/>
        <w:right w:val="none" w:sz="0" w:space="0" w:color="auto"/>
      </w:divBdr>
    </w:div>
    <w:div w:id="821196957">
      <w:bodyDiv w:val="1"/>
      <w:marLeft w:val="0"/>
      <w:marRight w:val="0"/>
      <w:marTop w:val="0"/>
      <w:marBottom w:val="0"/>
      <w:divBdr>
        <w:top w:val="none" w:sz="0" w:space="0" w:color="auto"/>
        <w:left w:val="none" w:sz="0" w:space="0" w:color="auto"/>
        <w:bottom w:val="none" w:sz="0" w:space="0" w:color="auto"/>
        <w:right w:val="none" w:sz="0" w:space="0" w:color="auto"/>
      </w:divBdr>
    </w:div>
    <w:div w:id="1340543230">
      <w:bodyDiv w:val="1"/>
      <w:marLeft w:val="0"/>
      <w:marRight w:val="0"/>
      <w:marTop w:val="0"/>
      <w:marBottom w:val="0"/>
      <w:divBdr>
        <w:top w:val="none" w:sz="0" w:space="0" w:color="auto"/>
        <w:left w:val="none" w:sz="0" w:space="0" w:color="auto"/>
        <w:bottom w:val="none" w:sz="0" w:space="0" w:color="auto"/>
        <w:right w:val="none" w:sz="0" w:space="0" w:color="auto"/>
      </w:divBdr>
    </w:div>
    <w:div w:id="2009012781">
      <w:bodyDiv w:val="1"/>
      <w:marLeft w:val="0"/>
      <w:marRight w:val="0"/>
      <w:marTop w:val="0"/>
      <w:marBottom w:val="0"/>
      <w:divBdr>
        <w:top w:val="none" w:sz="0" w:space="0" w:color="auto"/>
        <w:left w:val="none" w:sz="0" w:space="0" w:color="auto"/>
        <w:bottom w:val="none" w:sz="0" w:space="0" w:color="auto"/>
        <w:right w:val="none" w:sz="0" w:space="0" w:color="auto"/>
      </w:divBdr>
    </w:div>
    <w:div w:id="2036540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businesswire.com/news/home/20191126005779/en/Cooper-Tire-and-Sailun-Vietnam-Celebrate-First-Tire-at-Joint-Venture-Plant" TargetMode="External"/><Relationship Id="rId13" Type="http://schemas.openxmlformats.org/officeDocument/2006/relationships/hyperlink" Target="http://www.businesskorea.co.kr/news/articleView.html?idxno=75440" TargetMode="External"/><Relationship Id="rId18" Type="http://schemas.openxmlformats.org/officeDocument/2006/relationships/hyperlink" Target="http://www.ssez.com/en/touzi.asp?nlt=60&amp;none=17&amp;ntwo=0" TargetMode="External"/><Relationship Id="rId26" Type="http://schemas.openxmlformats.org/officeDocument/2006/relationships/hyperlink" Target="https://www.citexpo.com.cn/en/media&amp;publication/pub/221117e.php" TargetMode="External"/><Relationship Id="rId3" Type="http://schemas.openxmlformats.org/officeDocument/2006/relationships/hyperlink" Target="https://www.tirebusiness.com/article/20150608/NEWS/150609923/linglong-adds-tbr-capacity-to-thai-plant" TargetMode="External"/><Relationship Id="rId21" Type="http://schemas.openxmlformats.org/officeDocument/2006/relationships/hyperlink" Target="https://www.tirereview.com/prometeon-tyre-group-to-invest-about-115-m-in-turkey-to-increase-production/" TargetMode="External"/><Relationship Id="rId7" Type="http://schemas.openxmlformats.org/officeDocument/2006/relationships/hyperlink" Target="https://www.gt-tires.com/indonesia/corporate.asp?menuid=3&amp;classification=12&amp;subid=75&amp;language=1" TargetMode="External"/><Relationship Id="rId12" Type="http://schemas.openxmlformats.org/officeDocument/2006/relationships/hyperlink" Target="http://www.cria.org.cn/newsdetail/64757.html" TargetMode="External"/><Relationship Id="rId17" Type="http://schemas.openxmlformats.org/officeDocument/2006/relationships/hyperlink" Target="https://en.imsilkroad.com/p/328102.html" TargetMode="External"/><Relationship Id="rId25" Type="http://schemas.openxmlformats.org/officeDocument/2006/relationships/hyperlink" Target="https://www.tirebusiness.com/expansion/chinas-doublestar-support-tire-plant-project-pakistan" TargetMode="External"/><Relationship Id="rId2" Type="http://schemas.openxmlformats.org/officeDocument/2006/relationships/hyperlink" Target="https://www.european-rubber-journal.com/article/2071166/zhongce-rubber-starts-construction-of-new-tire-plant-at-thai-site" TargetMode="External"/><Relationship Id="rId16" Type="http://schemas.openxmlformats.org/officeDocument/2006/relationships/hyperlink" Target="https://rubberjournalasia.com/chinas-maxtrek-tyres-breaks-ground-on-malaysian-plant/" TargetMode="External"/><Relationship Id="rId20" Type="http://schemas.openxmlformats.org/officeDocument/2006/relationships/hyperlink" Target="https://www.reuters.com/article/turkey-prometeon-idUKI7N1XB01Y" TargetMode="External"/><Relationship Id="rId29" Type="http://schemas.openxmlformats.org/officeDocument/2006/relationships/hyperlink" Target="https://www.european-rubber-journal.com/article/2092682/ptg-announces-30m-expansion-project-at-egypt-tire-factory" TargetMode="External"/><Relationship Id="rId1" Type="http://schemas.openxmlformats.org/officeDocument/2006/relationships/hyperlink" Target="http://www.cria.org.cn/newsdetail/64757.html" TargetMode="External"/><Relationship Id="rId6" Type="http://schemas.openxmlformats.org/officeDocument/2006/relationships/hyperlink" Target="https://www.just-auto.com/news/chinas-prinx-chengshan-to-spend-us600m-on-new-thai-tyre-plant/" TargetMode="External"/><Relationship Id="rId11" Type="http://schemas.openxmlformats.org/officeDocument/2006/relationships/hyperlink" Target="https://www.tiretechnologyinternational.com/news/manufacturing-facilities/jinyu-tire-begins-tbr-production-at-vietnamese-facility.html" TargetMode="External"/><Relationship Id="rId24" Type="http://schemas.openxmlformats.org/officeDocument/2006/relationships/hyperlink" Target="https://www.tyremanmagazine.com/latest-news/posts/2018/december/linglong-tire-to-build-second-overseas-plant-in-serbia/" TargetMode="External"/><Relationship Id="rId32" Type="http://schemas.openxmlformats.org/officeDocument/2006/relationships/hyperlink" Target="http://www.cria.org.cn/newsdetail/64757.html" TargetMode="External"/><Relationship Id="rId5" Type="http://schemas.openxmlformats.org/officeDocument/2006/relationships/hyperlink" Target="https://www.moomoo.com/news/notice/120681484?level=1&amp;data_ticket=1681376292904676" TargetMode="External"/><Relationship Id="rId15" Type="http://schemas.openxmlformats.org/officeDocument/2006/relationships/hyperlink" Target="https://www.tyremanmagazine.com/latest-news/posts/2019/january/fullrun-building-4-million-capacity-tyre-plant-in-malaysia/" TargetMode="External"/><Relationship Id="rId23" Type="http://schemas.openxmlformats.org/officeDocument/2006/relationships/hyperlink" Target="https://www.rubbernews.com/article/20180821/NEWS/180829986/linglong-tire-plant-to-be-built-in-serbia" TargetMode="External"/><Relationship Id="rId28" Type="http://schemas.openxmlformats.org/officeDocument/2006/relationships/hyperlink" Target="https://global.chinadaily.com.cn/a/202204/01/WS624657f7a310fd2b29e549b5.html" TargetMode="External"/><Relationship Id="rId10" Type="http://schemas.openxmlformats.org/officeDocument/2006/relationships/hyperlink" Target="http://www.cria.org.cn/newsdetail/64757.html" TargetMode="External"/><Relationship Id="rId19" Type="http://schemas.openxmlformats.org/officeDocument/2006/relationships/hyperlink" Target="https://www.doublestartyre.com/news/35.html" TargetMode="External"/><Relationship Id="rId31" Type="http://schemas.openxmlformats.org/officeDocument/2006/relationships/hyperlink" Target="http://www.cria.org.cn/newsdetail/64757.html" TargetMode="External"/><Relationship Id="rId4" Type="http://schemas.openxmlformats.org/officeDocument/2006/relationships/hyperlink" Target="https://www.doublecointires.com/news/double-coin-announces-full-tbr-otr-availability-at-their-thailand-manufacturing-facility/" TargetMode="External"/><Relationship Id="rId9" Type="http://schemas.openxmlformats.org/officeDocument/2006/relationships/hyperlink" Target="https://www.advance-tyres.eu/en-gb/news" TargetMode="External"/><Relationship Id="rId14" Type="http://schemas.openxmlformats.org/officeDocument/2006/relationships/hyperlink" Target="https://pulsenews.co.kr/view.php?year=2021&amp;no=233770" TargetMode="External"/><Relationship Id="rId22" Type="http://schemas.openxmlformats.org/officeDocument/2006/relationships/hyperlink" Target="https://www.tyrepress.com/2022/06/linglongs-serbia-factory-produces-first-tyre/" TargetMode="External"/><Relationship Id="rId27" Type="http://schemas.openxmlformats.org/officeDocument/2006/relationships/hyperlink" Target="https://newztodays.com/long-march-tyresstart-manufacturing/" TargetMode="External"/><Relationship Id="rId30" Type="http://schemas.openxmlformats.org/officeDocument/2006/relationships/hyperlink" Target="https://www.tyrepress.com/2023/01/ptg-investing-to-increase-capacity-in-egypt/" TargetMode="External"/></Relationships>
</file>

<file path=word/theme/theme1.xml><?xml version="1.0" encoding="utf-8"?>
<a:theme xmlns:a="http://schemas.openxmlformats.org/drawingml/2006/main" name="Thème Office">
  <a:themeElements>
    <a:clrScheme name="GIDE CONTRAT">
      <a:dk1>
        <a:sysClr val="windowText" lastClr="000000"/>
      </a:dk1>
      <a:lt1>
        <a:sysClr val="window" lastClr="FFFFFF"/>
      </a:lt1>
      <a:dk2>
        <a:srgbClr val="000000"/>
      </a:dk2>
      <a:lt2>
        <a:srgbClr val="FFFFFF"/>
      </a:lt2>
      <a:accent1>
        <a:srgbClr val="121650"/>
      </a:accent1>
      <a:accent2>
        <a:srgbClr val="595959"/>
      </a:accent2>
      <a:accent3>
        <a:srgbClr val="D8D8D8"/>
      </a:accent3>
      <a:accent4>
        <a:srgbClr val="7F7F7F"/>
      </a:accent4>
      <a:accent5>
        <a:srgbClr val="F2F2F2"/>
      </a:accent5>
      <a:accent6>
        <a:srgbClr val="595959"/>
      </a:accent6>
      <a:hlink>
        <a:srgbClr val="000000"/>
      </a:hlink>
      <a:folHlink>
        <a:srgbClr val="00000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ase Management Word Document" ma:contentTypeID="0x010100BD08157E53159745B5B23790F58509580C00973D859266AA544FA58681EDCF012872" ma:contentTypeVersion="40" ma:contentTypeDescription="" ma:contentTypeScope="" ma:versionID="01d72a89d90198ac8a0336365cd2aadb">
  <xsd:schema xmlns:xsd="http://www.w3.org/2001/XMLSchema" xmlns:xs="http://www.w3.org/2001/XMLSchema" xmlns:p="http://schemas.microsoft.com/office/2006/metadata/properties" xmlns:ns2="c14de8ec-1bbe-45d0-9da6-488d8f109529" xmlns:ns3="a933a4ec-650a-4d5f-a231-7b141c4967d1" xmlns:ns4="ca3a8e5f-87ae-44bc-a796-b11748aeb6fc" targetNamespace="http://schemas.microsoft.com/office/2006/metadata/properties" ma:root="true" ma:fieldsID="48e539a66e2f26341e1783fb15ead85c" ns2:_="" ns3:_="" ns4:_="">
    <xsd:import namespace="c14de8ec-1bbe-45d0-9da6-488d8f109529"/>
    <xsd:import namespace="a933a4ec-650a-4d5f-a231-7b141c4967d1"/>
    <xsd:import namespace="ca3a8e5f-87ae-44bc-a796-b11748aeb6fc"/>
    <xsd:element name="properties">
      <xsd:complexType>
        <xsd:sequence>
          <xsd:element name="documentManagement">
            <xsd:complexType>
              <xsd:all>
                <xsd:element ref="ns2:PartyClass" minOccurs="0"/>
                <xsd:element ref="ns2:PartyName"/>
                <xsd:element ref="ns2:Confidential1" minOccurs="0"/>
                <xsd:element ref="ns2:Classification" minOccurs="0"/>
                <xsd:element ref="ns2:CaseNumber" minOccurs="0"/>
                <xsd:element ref="ns2:TradeRemediesServicePublished" minOccurs="0"/>
                <xsd:element ref="ns2:CaseStage" minOccurs="0"/>
                <xsd:element ref="ns2:HeadOfInvestigation" minOccurs="0"/>
                <xsd:element ref="ns2:CaseDocuments" minOccurs="0"/>
                <xsd:element ref="ns2:CaseManager" minOccurs="0"/>
                <xsd:element ref="ns2:DigitalPlatformLink" minOccurs="0"/>
                <xsd:element ref="ns2:CaseStatus" minOccurs="0"/>
                <xsd:element ref="ns3:Reconsideration" minOccurs="0"/>
                <xsd:element ref="ns4:Head_x0020_of_x0020_Reconsideration" minOccurs="0"/>
                <xsd:element ref="ns3:Archived" minOccurs="0"/>
                <xsd:element ref="ns2:g69ac3da6be14936a6d4efc253c7d4fb" minOccurs="0"/>
                <xsd:element ref="ns2:d31dcdc419e54ba5a66b0d6dabf70d98" minOccurs="0"/>
                <xsd:element ref="ns2:TaxCatchAll" minOccurs="0"/>
                <xsd:element ref="ns2:iec7f23346fc44eb94e2c6239fd5bc64" minOccurs="0"/>
                <xsd:element ref="ns4:eacc88ef07bd44da8e59c04bdce4297f" minOccurs="0"/>
                <xsd:element ref="ns2:ec7cf6cc20664fb6b5a505b0c64f4cec" minOccurs="0"/>
                <xsd:element ref="ns2:TaxCatchAllLabel" minOccurs="0"/>
                <xsd:element ref="ns2:d9f98ff6b65a4d219317601d589de7b4" minOccurs="0"/>
                <xsd:element ref="ns3:g0a6705e80434bac9c876cabd8ff0f68"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de8ec-1bbe-45d0-9da6-488d8f109529" elementFormDefault="qualified">
    <xsd:import namespace="http://schemas.microsoft.com/office/2006/documentManagement/types"/>
    <xsd:import namespace="http://schemas.microsoft.com/office/infopath/2007/PartnerControls"/>
    <xsd:element name="PartyClass" ma:index="2" nillable="true" ma:displayName="Party Class" ma:format="Dropdown" ma:indexed="true" ma:internalName="PartyClass" ma:readOnly="false">
      <xsd:simpleType>
        <xsd:restriction base="dms:Choice">
          <xsd:enumeration value="Exporter"/>
          <xsd:enumeration value="Overseas Producer"/>
          <xsd:enumeration value="Importer"/>
          <xsd:enumeration value="Domestic Producer"/>
          <xsd:enumeration value="Foreign Government"/>
          <xsd:enumeration value="UK Government"/>
          <xsd:enumeration value="Trade Association"/>
          <xsd:enumeration value="Consumer Association"/>
          <xsd:enumeration value="Consultant"/>
          <xsd:enumeration value="Interested Party"/>
          <xsd:enumeration value="Contributor"/>
          <xsd:enumeration value="TRA"/>
        </xsd:restriction>
      </xsd:simpleType>
    </xsd:element>
    <xsd:element name="PartyName" ma:index="3" ma:displayName="Party Name" ma:format="Dropdown" ma:internalName="PartyName" ma:readOnly="false">
      <xsd:simpleType>
        <xsd:restriction base="dms:Text">
          <xsd:maxLength value="255"/>
        </xsd:restriction>
      </xsd:simpleType>
    </xsd:element>
    <xsd:element name="Confidential1" ma:index="5" nillable="true" ma:displayName="Confidential" ma:default="1" ma:indexed="true" ma:internalName="Confidential1" ma:readOnly="false">
      <xsd:simpleType>
        <xsd:restriction base="dms:Boolean"/>
      </xsd:simpleType>
    </xsd:element>
    <xsd:element name="Classification" ma:index="6" nillable="true" ma:displayName="Classification" ma:format="Dropdown" ma:internalName="Classification" ma:readOnly="false">
      <xsd:simpleType>
        <xsd:restriction base="dms:Choice">
          <xsd:enumeration value="Official"/>
          <xsd:enumeration value="Official-Sensitive [Commercial]"/>
          <xsd:enumeration value="Official-Sensitive [Locsen]"/>
          <xsd:enumeration value="Official-Sensitive [Personal]"/>
        </xsd:restriction>
      </xsd:simpleType>
    </xsd:element>
    <xsd:element name="CaseNumber" ma:index="8" nillable="true" ma:displayName="Case Number" ma:default="TS0036" ma:format="Dropdown" ma:internalName="CaseNumber" ma:readOnly="false">
      <xsd:simpleType>
        <xsd:restriction base="dms:Text">
          <xsd:maxLength value="255"/>
        </xsd:restriction>
      </xsd:simpleType>
    </xsd:element>
    <xsd:element name="TradeRemediesServicePublished" ma:index="10" nillable="true" ma:displayName="Trade Remedies Service Published" ma:default="No" ma:format="Dropdown" ma:internalName="TradeRemediesServicePublished" ma:readOnly="false">
      <xsd:simpleType>
        <xsd:restriction base="dms:Choice">
          <xsd:enumeration value="No"/>
          <xsd:enumeration value="Confidential"/>
          <xsd:enumeration value="Non-Confidential"/>
        </xsd:restriction>
      </xsd:simpleType>
    </xsd:element>
    <xsd:element name="CaseStage" ma:index="12" nillable="true" ma:displayName="Case Stage" ma:format="Dropdown" ma:internalName="CaseStage" ma:readOnly="false">
      <xsd:simpleType>
        <xsd:restriction base="dms:Choice">
          <xsd:enumeration value="Stage 0 - Pre-Initiation"/>
          <xsd:enumeration value="Stage 1 - Registration Period"/>
          <xsd:enumeration value="Stage 2 - Registered Parties Analysis"/>
          <xsd:enumeration value="Stage 3 - Questionnaire"/>
          <xsd:enumeration value="Stage 4 - Verification"/>
          <xsd:enumeration value="Stage 5 - Prov. Published &amp; Returns"/>
          <xsd:enumeration value="Stage 6 - SEF Published &amp; Returns"/>
          <xsd:enumeration value="Stage 7 - Def. Published &amp; Returns"/>
          <xsd:enumeration value="Stage 8 - Other"/>
          <xsd:enumeration value="All"/>
        </xsd:restriction>
      </xsd:simpleType>
    </xsd:element>
    <xsd:element name="HeadOfInvestigation" ma:index="14" nillable="true" ma:displayName="Head of Investigation" ma:list="UserInfo" ma:SharePointGroup="0" ma:internalName="HeadOfInvestigation"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aseDocuments" ma:index="15" nillable="true" ma:displayName="Case Documents" ma:format="Hyperlink" ma:internalName="CaseDocuments"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seManager" ma:index="16" nillable="true" ma:displayName="Case Manager" ma:list="UserInfo" ma:SharePointGroup="0" ma:internalName="Case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gitalPlatformLink" ma:index="17" nillable="true" ma:displayName="Digital Platform Link" ma:format="Hyperlink" ma:internalName="DigitalPlatformLin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seStatus" ma:index="19" nillable="true" ma:displayName="Case Status" ma:default="Active" ma:format="Dropdown" ma:internalName="CaseStatus" ma:readOnly="false">
      <xsd:simpleType>
        <xsd:restriction base="dms:Choice">
          <xsd:enumeration value="Active"/>
          <xsd:enumeration value="Measure in Force"/>
          <xsd:enumeration value="Review"/>
          <xsd:enumeration value="Challenge Ongoing"/>
          <xsd:enumeration value="Measure Ended"/>
        </xsd:restriction>
      </xsd:simpleType>
    </xsd:element>
    <xsd:element name="g69ac3da6be14936a6d4efc253c7d4fb" ma:index="25" ma:taxonomy="true" ma:internalName="g69ac3da6be14936a6d4efc253c7d4fb" ma:taxonomyFieldName="DocumentType" ma:displayName="Document Type" ma:indexed="true" ma:readOnly="false" ma:default="" ma:fieldId="{069ac3da-6be1-4936-a6d4-efc253c7d4fb}" ma:sspId="6e40df2b-c156-4e70-b773-96d34ab3705a" ma:termSetId="e97ab188-662b-45da-b4ba-f12a41afe86e" ma:anchorId="00000000-0000-0000-0000-000000000000" ma:open="false" ma:isKeyword="false">
      <xsd:complexType>
        <xsd:sequence>
          <xsd:element ref="pc:Terms" minOccurs="0" maxOccurs="1"/>
        </xsd:sequence>
      </xsd:complexType>
    </xsd:element>
    <xsd:element name="d31dcdc419e54ba5a66b0d6dabf70d98" ma:index="26" nillable="true" ma:taxonomy="true" ma:internalName="d31dcdc419e54ba5a66b0d6dabf70d98" ma:taxonomyFieldName="CaseProduct" ma:displayName="Goods Concerned" ma:readOnly="false" ma:default="1;#Tyres|019bacad-e58e-4f45-931f-38b747200c2a" ma:fieldId="{d31dcdc4-19e5-4ba5-a66b-0d6dabf70d98}" ma:sspId="6e40df2b-c156-4e70-b773-96d34ab3705a" ma:termSetId="b1f377ec-164a-4413-9759-bfa02da3d6d0" ma:anchorId="00000000-0000-0000-0000-000000000000" ma:open="false" ma:isKeyword="false">
      <xsd:complexType>
        <xsd:sequence>
          <xsd:element ref="pc:Terms" minOccurs="0" maxOccurs="1"/>
        </xsd:sequence>
      </xsd:complexType>
    </xsd:element>
    <xsd:element name="TaxCatchAll" ma:index="27" nillable="true" ma:displayName="Taxonomy Catch All Column" ma:hidden="true" ma:list="{1053c092-ccf0-4e43-9655-5ef4d7c575bb}" ma:internalName="TaxCatchAll" ma:readOnly="false" ma:showField="CatchAllData" ma:web="ca3a8e5f-87ae-44bc-a796-b11748aeb6fc">
      <xsd:complexType>
        <xsd:complexContent>
          <xsd:extension base="dms:MultiChoiceLookup">
            <xsd:sequence>
              <xsd:element name="Value" type="dms:Lookup" maxOccurs="unbounded" minOccurs="0" nillable="true"/>
            </xsd:sequence>
          </xsd:extension>
        </xsd:complexContent>
      </xsd:complexType>
    </xsd:element>
    <xsd:element name="iec7f23346fc44eb94e2c6239fd5bc64" ma:index="28" nillable="true" ma:taxonomy="true" ma:internalName="iec7f23346fc44eb94e2c6239fd5bc64" ma:taxonomyFieldName="CaseCountry" ma:displayName="Case Country" ma:readOnly="false" ma:default="1;#China|450f57c4-d239-451b-a905-81825d5a728d" ma:fieldId="{2ec7f233-46fc-44eb-94e2-c6239fd5bc64}" ma:taxonomyMulti="true" ma:sspId="6e40df2b-c156-4e70-b773-96d34ab3705a" ma:termSetId="82fb7f07-3cad-42fe-a562-65ed85ce7537" ma:anchorId="00000000-0000-0000-0000-000000000000" ma:open="false" ma:isKeyword="false">
      <xsd:complexType>
        <xsd:sequence>
          <xsd:element ref="pc:Terms" minOccurs="0" maxOccurs="1"/>
        </xsd:sequence>
      </xsd:complexType>
    </xsd:element>
    <xsd:element name="ec7cf6cc20664fb6b5a505b0c64f4cec" ma:index="32" nillable="true" ma:taxonomy="true" ma:internalName="ec7cf6cc20664fb6b5a505b0c64f4cec" ma:taxonomyFieldName="CaseType" ma:displayName="Case Type" ma:readOnly="false" ma:default="1;#Transition Countervailing Review|2fe39b6d-2b65-4d5c-a526-3c7bd73b88ec" ma:fieldId="{ec7cf6cc-2066-4fb6-b5a5-05b0c64f4cec}" ma:sspId="6e40df2b-c156-4e70-b773-96d34ab3705a" ma:termSetId="57ef6e5a-0e6b-443e-9e59-3505dd6b4f43" ma:anchorId="00000000-0000-0000-0000-000000000000" ma:open="false" ma:isKeyword="false">
      <xsd:complexType>
        <xsd:sequence>
          <xsd:element ref="pc:Terms" minOccurs="0" maxOccurs="1"/>
        </xsd:sequence>
      </xsd:complexType>
    </xsd:element>
    <xsd:element name="TaxCatchAllLabel" ma:index="33" nillable="true" ma:displayName="Taxonomy Catch All Column1" ma:hidden="true" ma:list="{1053c092-ccf0-4e43-9655-5ef4d7c575bb}" ma:internalName="TaxCatchAllLabel" ma:readOnly="false" ma:showField="CatchAllDataLabel" ma:web="ca3a8e5f-87ae-44bc-a796-b11748aeb6fc">
      <xsd:complexType>
        <xsd:complexContent>
          <xsd:extension base="dms:MultiChoiceLookup">
            <xsd:sequence>
              <xsd:element name="Value" type="dms:Lookup" maxOccurs="unbounded" minOccurs="0" nillable="true"/>
            </xsd:sequence>
          </xsd:extension>
        </xsd:complexContent>
      </xsd:complexType>
    </xsd:element>
    <xsd:element name="d9f98ff6b65a4d219317601d589de7b4" ma:index="35" nillable="true" ma:taxonomy="true" ma:internalName="d9f98ff6b65a4d219317601d589de7b4" ma:taxonomyFieldName="RelatedCountry" ma:displayName="Related Country" ma:readOnly="false" ma:default="1;#Egypt|7bebcf6a-9b35-49fe-bd92-1db41e721742" ma:fieldId="{d9f98ff6-b65a-4d21-9317-601d589de7b4}" ma:taxonomyMulti="true" ma:sspId="6e40df2b-c156-4e70-b773-96d34ab3705a" ma:termSetId="82fb7f07-3cad-42fe-a562-65ed85ce753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933a4ec-650a-4d5f-a231-7b141c4967d1" elementFormDefault="qualified">
    <xsd:import namespace="http://schemas.microsoft.com/office/2006/documentManagement/types"/>
    <xsd:import namespace="http://schemas.microsoft.com/office/infopath/2007/PartnerControls"/>
    <xsd:element name="Reconsideration" ma:index="20" nillable="true" ma:displayName="Reconsideration" ma:default="0" ma:format="Dropdown" ma:indexed="true" ma:internalName="Reconsideration" ma:readOnly="false">
      <xsd:simpleType>
        <xsd:restriction base="dms:Boolean"/>
      </xsd:simpleType>
    </xsd:element>
    <xsd:element name="Archived" ma:index="23" nillable="true" ma:displayName="Archived" ma:default="0" ma:format="Dropdown" ma:internalName="Archived" ma:readOnly="false">
      <xsd:simpleType>
        <xsd:restriction base="dms:Boolean"/>
      </xsd:simpleType>
    </xsd:element>
    <xsd:element name="g0a6705e80434bac9c876cabd8ff0f68" ma:index="37" nillable="true" ma:taxonomy="true" ma:internalName="g0a6705e80434bac9c876cabd8ff0f68" ma:taxonomyFieldName="Reconsideration_x0020_Phase" ma:displayName="Reconsideration Phase" ma:readOnly="false" ma:default="" ma:fieldId="{00a6705e-8043-4bac-9c87-6cabd8ff0f68}" ma:sspId="6e40df2b-c156-4e70-b773-96d34ab3705a" ma:termSetId="5a6bcc14-21c3-4d44-b7fb-f68fd32d1d66" ma:anchorId="00000000-0000-0000-0000-000000000000" ma:open="false" ma:isKeyword="false">
      <xsd:complexType>
        <xsd:sequence>
          <xsd:element ref="pc:Terms" minOccurs="0" maxOccurs="1"/>
        </xsd:sequence>
      </xsd:complexType>
    </xsd:element>
    <xsd:element name="MediaServiceObjectDetectorVersions" ma:index="3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3a8e5f-87ae-44bc-a796-b11748aeb6fc" elementFormDefault="qualified">
    <xsd:import namespace="http://schemas.microsoft.com/office/2006/documentManagement/types"/>
    <xsd:import namespace="http://schemas.microsoft.com/office/infopath/2007/PartnerControls"/>
    <xsd:element name="Head_x0020_of_x0020_Reconsideration" ma:index="21" nillable="true" ma:displayName="Head of Reconsideration" ma:list="UserInfo" ma:SharePointGroup="0" ma:internalName="Head_x0020_of_x0020_Reconsideration"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acc88ef07bd44da8e59c04bdce4297f" ma:index="31" nillable="true" ma:taxonomy="true" ma:internalName="eacc88ef07bd44da8e59c04bdce4297f" ma:taxonomyFieldName="QC_x0020_Gate" ma:displayName="QC Gate" ma:indexed="true" ma:readOnly="false" ma:default="" ma:fieldId="{eacc88ef-07bd-44da-8e59-c04bdce4297f}" ma:sspId="6e40df2b-c156-4e70-b773-96d34ab3705a" ma:termSetId="eff4e44a-4e7b-4b12-a9da-74cfc39cc00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6e40df2b-c156-4e70-b773-96d34ab3705a" ContentTypeId="0x010100BD08157E53159745B5B23790F58509580C"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31dcdc419e54ba5a66b0d6dabf70d98 xmlns="c14de8ec-1bbe-45d0-9da6-488d8f109529">
      <Terms xmlns="http://schemas.microsoft.com/office/infopath/2007/PartnerControls">
        <TermInfo xmlns="http://schemas.microsoft.com/office/infopath/2007/PartnerControls">
          <TermName xmlns="http://schemas.microsoft.com/office/infopath/2007/PartnerControls">Tyres</TermName>
          <TermId xmlns="http://schemas.microsoft.com/office/infopath/2007/PartnerControls">019bacad-e58e-4f45-931f-38b747200c2a</TermId>
        </TermInfo>
      </Terms>
    </d31dcdc419e54ba5a66b0d6dabf70d98>
    <CaseNumber xmlns="c14de8ec-1bbe-45d0-9da6-488d8f109529">TD0035</CaseNumber>
    <CaseStage xmlns="c14de8ec-1bbe-45d0-9da6-488d8f109529">Stage 5 - Prov. Published &amp; Returns</CaseStage>
    <CaseStatus xmlns="c14de8ec-1bbe-45d0-9da6-488d8f109529">Active</CaseStatus>
    <HeadOfInvestigation xmlns="c14de8ec-1bbe-45d0-9da6-488d8f109529">
      <UserInfo>
        <DisplayName>Harriet Smith</DisplayName>
        <AccountId>26</AccountId>
        <AccountType/>
      </UserInfo>
    </HeadOfInvestigation>
    <Reconsideration xmlns="a933a4ec-650a-4d5f-a231-7b141c4967d1">false</Reconsideration>
    <PartyName xmlns="c14de8ec-1bbe-45d0-9da6-488d8f109529"/>
    <Classification xmlns="c14de8ec-1bbe-45d0-9da6-488d8f109529" xsi:nil="true"/>
    <PartyClass xmlns="c14de8ec-1bbe-45d0-9da6-488d8f109529" xsi:nil="true"/>
    <g0a6705e80434bac9c876cabd8ff0f68 xmlns="a933a4ec-650a-4d5f-a231-7b141c4967d1">
      <Terms xmlns="http://schemas.microsoft.com/office/infopath/2007/PartnerControls"/>
    </g0a6705e80434bac9c876cabd8ff0f68>
    <Head_x0020_of_x0020_Reconsideration xmlns="ca3a8e5f-87ae-44bc-a796-b11748aeb6fc">
      <UserInfo>
        <DisplayName/>
        <AccountId xsi:nil="true"/>
        <AccountType/>
      </UserInfo>
    </Head_x0020_of_x0020_Reconsideration>
    <Archived xmlns="a933a4ec-650a-4d5f-a231-7b141c4967d1">false</Archived>
    <CaseManager xmlns="c14de8ec-1bbe-45d0-9da6-488d8f109529">
      <UserInfo>
        <DisplayName>James Reith</DisplayName>
        <AccountId>215</AccountId>
        <AccountType/>
      </UserInfo>
    </CaseManager>
    <eacc88ef07bd44da8e59c04bdce4297f xmlns="ca3a8e5f-87ae-44bc-a796-b11748aeb6fc">
      <Terms xmlns="http://schemas.microsoft.com/office/infopath/2007/PartnerControls"/>
    </eacc88ef07bd44da8e59c04bdce4297f>
    <ec7cf6cc20664fb6b5a505b0c64f4cec xmlns="c14de8ec-1bbe-45d0-9da6-488d8f109529">
      <Terms xmlns="http://schemas.microsoft.com/office/infopath/2007/PartnerControls">
        <TermInfo xmlns="http://schemas.microsoft.com/office/infopath/2007/PartnerControls">
          <TermName xmlns="http://schemas.microsoft.com/office/infopath/2007/PartnerControls">Transition Anti-Dumping Review</TermName>
          <TermId xmlns="http://schemas.microsoft.com/office/infopath/2007/PartnerControls">56eec00b-c93f-447c-870b-d62b9d7130e2</TermId>
        </TermInfo>
      </Terms>
    </ec7cf6cc20664fb6b5a505b0c64f4cec>
    <TradeRemediesServicePublished xmlns="c14de8ec-1bbe-45d0-9da6-488d8f109529">No</TradeRemediesServicePublished>
    <g69ac3da6be14936a6d4efc253c7d4fb xmlns="c14de8ec-1bbe-45d0-9da6-488d8f109529">
      <Terms xmlns="http://schemas.microsoft.com/office/infopath/2007/PartnerControls"/>
    </g69ac3da6be14936a6d4efc253c7d4fb>
    <CaseDocuments xmlns="c14de8ec-1bbe-45d0-9da6-488d8f109529">
      <Url xsi:nil="true"/>
      <Description xsi:nil="true"/>
    </CaseDocuments>
    <DigitalPlatformLink xmlns="c14de8ec-1bbe-45d0-9da6-488d8f109529">
      <Url xsi:nil="true"/>
      <Description xsi:nil="true"/>
    </DigitalPlatformLink>
    <TaxCatchAll xmlns="c14de8ec-1bbe-45d0-9da6-488d8f109529">
      <Value>220</Value>
      <Value>226</Value>
      <Value>31</Value>
      <Value>30</Value>
    </TaxCatchAll>
    <iec7f23346fc44eb94e2c6239fd5bc64 xmlns="c14de8ec-1bbe-45d0-9da6-488d8f109529">
      <Terms xmlns="http://schemas.microsoft.com/office/infopath/2007/PartnerControls">
        <TermInfo xmlns="http://schemas.microsoft.com/office/infopath/2007/PartnerControls">
          <TermName xmlns="http://schemas.microsoft.com/office/infopath/2007/PartnerControls">China</TermName>
          <TermId xmlns="http://schemas.microsoft.com/office/infopath/2007/PartnerControls">450f57c4-d239-451b-a905-81825d5a728d</TermId>
        </TermInfo>
      </Terms>
    </iec7f23346fc44eb94e2c6239fd5bc64>
    <Confidential1 xmlns="c14de8ec-1bbe-45d0-9da6-488d8f109529">true</Confidential1>
    <d9f98ff6b65a4d219317601d589de7b4 xmlns="c14de8ec-1bbe-45d0-9da6-488d8f109529">
      <Terms xmlns="http://schemas.microsoft.com/office/infopath/2007/PartnerControls">
        <TermInfo xmlns="http://schemas.microsoft.com/office/infopath/2007/PartnerControls">
          <TermName xmlns="http://schemas.microsoft.com/office/infopath/2007/PartnerControls">Egypt</TermName>
          <TermId xmlns="http://schemas.microsoft.com/office/infopath/2007/PartnerControls">7bebcf6a-9b35-49fe-bd92-1db41e721742</TermId>
        </TermInfo>
      </Terms>
    </d9f98ff6b65a4d219317601d589de7b4>
    <TaxCatchAllLabel xmlns="c14de8ec-1bbe-45d0-9da6-488d8f109529" xsi:nil="true"/>
  </documentManagement>
</p:properties>
</file>

<file path=customXml/itemProps1.xml><?xml version="1.0" encoding="utf-8"?>
<ds:datastoreItem xmlns:ds="http://schemas.openxmlformats.org/officeDocument/2006/customXml" ds:itemID="{D1BED4C3-806A-4D34-807A-04CE33ADDE67}"/>
</file>

<file path=customXml/itemProps2.xml><?xml version="1.0" encoding="utf-8"?>
<ds:datastoreItem xmlns:ds="http://schemas.openxmlformats.org/officeDocument/2006/customXml" ds:itemID="{4B9D3E45-7F15-4ED8-A866-3B8F2E655E23}"/>
</file>

<file path=customXml/itemProps3.xml><?xml version="1.0" encoding="utf-8"?>
<ds:datastoreItem xmlns:ds="http://schemas.openxmlformats.org/officeDocument/2006/customXml" ds:itemID="{72EFF80A-11B5-4EDE-840E-0B0B3E8C73F6}"/>
</file>

<file path=customXml/itemProps4.xml><?xml version="1.0" encoding="utf-8"?>
<ds:datastoreItem xmlns:ds="http://schemas.openxmlformats.org/officeDocument/2006/customXml" ds:itemID="{F9055DC1-E647-4481-977A-D322603B894A}"/>
</file>

<file path=docProps/app.xml><?xml version="1.0" encoding="utf-8"?>
<Properties xmlns="http://schemas.openxmlformats.org/officeDocument/2006/extended-properties" xmlns:vt="http://schemas.openxmlformats.org/officeDocument/2006/docPropsVTypes">
  <Template>Normal.dotm</Template>
  <TotalTime>0</TotalTime>
  <Pages>4</Pages>
  <Words>817</Words>
  <Characters>4494</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2023-08-28T16:58:00Z</dcterms:created>
  <dcterms:modified xsi:type="dcterms:W3CDTF">2023-08-31T12:41:00Z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0x010100BD08157E53159745B5B23790F58509580C00973D859266AA544FA58681EDCF012872</vt:lpwstr>
  </property>
  <property fmtid="{D5CDD505-2E9C-101B-9397-08002B2CF9AE}" pid="3" name="CaseCountry">
    <vt:lpwstr>31;#China|450f57c4-d239-451b-a905-81825d5a728d</vt:lpwstr>
  </property>
  <property fmtid="{D5CDD505-2E9C-101B-9397-08002B2CF9AE}" pid="4" name="CaseType">
    <vt:lpwstr>30;#Transition Anti-Dumping Review|56eec00b-c93f-447c-870b-d62b9d7130e2</vt:lpwstr>
  </property>
  <property fmtid="{D5CDD505-2E9C-101B-9397-08002B2CF9AE}" pid="5" name="RelatedCountry">
    <vt:lpwstr>226;#Egypt|7bebcf6a-9b35-49fe-bd92-1db41e721742</vt:lpwstr>
  </property>
  <property fmtid="{D5CDD505-2E9C-101B-9397-08002B2CF9AE}" pid="6" name="CaseProduct">
    <vt:lpwstr>220;#Tyres|019bacad-e58e-4f45-931f-38b747200c2a</vt:lpwstr>
  </property>
  <property fmtid="{D5CDD505-2E9C-101B-9397-08002B2CF9AE}" pid="7" name="Reconsideration Phase">
    <vt:lpwstr/>
  </property>
  <property fmtid="{D5CDD505-2E9C-101B-9397-08002B2CF9AE}" pid="8" name="QC Gate">
    <vt:lpwstr/>
  </property>
  <property fmtid="{D5CDD505-2E9C-101B-9397-08002B2CF9AE}" pid="9" name="MediaServiceImageTags">
    <vt:lpwstr/>
  </property>
  <property fmtid="{D5CDD505-2E9C-101B-9397-08002B2CF9AE}" pid="10" name="DocumentType">
    <vt:lpwstr/>
  </property>
  <property fmtid="{D5CDD505-2E9C-101B-9397-08002B2CF9AE}" pid="11" name="_docset_NoMedatataSyncRequired">
    <vt:lpwstr>False</vt:lpwstr>
  </property>
  <property fmtid="{D5CDD505-2E9C-101B-9397-08002B2CF9AE}" pid="12" name="lcf76f155ced4ddcb4097134ff3c332f">
    <vt:lpwstr/>
  </property>
</Properties>
</file>